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44138671"/>
        <w:docPartObj>
          <w:docPartGallery w:val="Cover Pages"/>
          <w:docPartUnique/>
        </w:docPartObj>
      </w:sdtPr>
      <w:sdtEndPr>
        <w:rPr>
          <w:rFonts w:eastAsiaTheme="minorEastAsia"/>
          <w:caps/>
          <w:color w:val="7F7F7F" w:themeColor="text1" w:themeTint="80"/>
          <w:sz w:val="18"/>
          <w:szCs w:val="18"/>
          <w:lang w:eastAsia="cs-CZ"/>
        </w:rPr>
      </w:sdtEndPr>
      <w:sdtContent>
        <w:p w14:paraId="0C417564" w14:textId="77777777" w:rsidR="00252614" w:rsidRDefault="00252614" w:rsidP="00252614"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D74C264" wp14:editId="33527003">
                    <wp:simplePos x="0" y="0"/>
                    <wp:positionH relativeFrom="page">
                      <wp:posOffset>379160</wp:posOffset>
                    </wp:positionH>
                    <wp:positionV relativeFrom="page">
                      <wp:posOffset>485422</wp:posOffset>
                    </wp:positionV>
                    <wp:extent cx="6930396" cy="9123528"/>
                    <wp:effectExtent l="0" t="0" r="3810" b="0"/>
                    <wp:wrapNone/>
                    <wp:docPr id="193" name="Skupina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30396" cy="9123528"/>
                              <a:chOff x="-72396" y="0"/>
                              <a:chExt cx="6930396" cy="9123528"/>
                            </a:xfrm>
                          </wpg:grpSpPr>
                          <wps:wsp>
                            <wps:cNvPr id="194" name="Obdélník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Obdélník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63C20C5" w14:textId="77777777" w:rsidR="00252614" w:rsidRDefault="00252614" w:rsidP="00252614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Weekamp Doors s.r.o.</w:t>
                                      </w:r>
                                    </w:p>
                                  </w:sdtContent>
                                </w:sdt>
                                <w:p w14:paraId="6BC1F25E" w14:textId="7C91EA85" w:rsidR="00252614" w:rsidRDefault="00067E27" w:rsidP="00252614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Společnost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252614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202</w:t>
                                      </w:r>
                                      <w:r w:rsidR="00115030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1</w:t>
                                      </w:r>
                                    </w:sdtContent>
                                  </w:sdt>
                                  <w:r w:rsidR="00252614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resa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52614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ové pole 196"/>
                            <wps:cNvSpPr txBox="1"/>
                            <wps:spPr>
                              <a:xfrm>
                                <a:off x="-72396" y="1607828"/>
                                <a:ext cx="6858000" cy="21626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D71E48E" w14:textId="77777777" w:rsidR="00252614" w:rsidRPr="00AE4A1B" w:rsidRDefault="00252614" w:rsidP="00252614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Informace o zpracování osobních údajů subjektů údajů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D74C264" id="Skupina 193" o:spid="_x0000_s1026" style="position:absolute;margin-left:29.85pt;margin-top:38.2pt;width:545.7pt;height:718.4pt;z-index:-251657216;mso-height-percent:909;mso-position-horizontal-relative:page;mso-position-vertical-relative:page;mso-height-percent:909" coordorigin="-723" coordsize="69303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fZzwMAAPQOAAAOAAAAZHJzL2Uyb0RvYy54bWzsV9tu4zYQfS/QfyD4vtHFli9ClEWabYIC&#10;wSZoUuwzTVGWEIlkSdpy9o/2oV+RH+uQlGSv19kNvGjaon2xeZkZcg6Hh0enbzdNjdZM6UrwDEcn&#10;IUaMU5FXfJnh3+4v38ww0obwnNSCsww/Mo3fnv34w2krUxaLUtQ5UwiCcJ22MsOlMTINAk1L1hB9&#10;IiTjMFkI1RADXbUMckVaiN7UQRyGk6AVKpdKUKY1jL7zk/jMxS8KRs1NUWhmUJ1h2Jtxv8r9Luxv&#10;cHZK0qUisqxotw1yxC4aUnFYdAj1jhiCVqr6IlRTUSW0KMwJFU0giqKizOUA2UThXjZXSqyky2WZ&#10;tks5wATQ7uF0dFj6fn2rUJXD2c1HGHHSwCHdPaxkxQmyQwBQK5cp2F0peSdvVTew9D2b86ZQjf2H&#10;bNDGQfs4QMs2BlEYnMxH4Wg+wYjC3DyKR0k88+DTEk7I+r2Zxs5i60zLn7/hHvSrB3aTw55aCdWk&#10;t4Dp7wPsriSSuXPQFogBsHEP2M0if/pU86c/HgCzscfMmQ6A6VQDdi9Ga5bMwhDq1aIVjabRBDoA&#10;/JAuSaXS5oqJBtlGhhVUuitAsr7Wxpv2JnZVLeoqv6zq2nXs7WIXtUJrAveCUMq4iboFPrOsubXn&#10;wnr6oHYEwO7zcS3zWDNrV/NfWQHFBIcZu824a/zlQm4PJcmZXz+BVPv0Bg+XrAtorQtYf4gdfS22&#10;32Vnb12ZY4HBOfy28+DhVhbcDM5NxYU6FKAe4Cu8fQ+Sh8aitBD5I1SOEp6DtKSXFRzdNdHmligg&#10;HThuIFJzAz9FLdoMi66FUSnUx0Pj1h5KG2YxaoHEMqx/XxHFMKp/4VD082g8tqznOuNkGkNH7c4s&#10;dmf4qrkQUA8RULakrmntTd03CyWaD8C353ZVmCKcwtoZpkb1nQvjyRUYm7Lzc2cGTCeJueZ3ktrg&#10;FlVbmvebD0TJrn4NEMV70V80ku6Vsbe1nlycr4woKlfjW1w7vOHSW756ldufHLz9yRG3fxzOx6Oe&#10;DwfG3OWAJIzn8Nz9zwE9v/w7OcBsFhsgqG3Zvi4dOAYY+GA6ipItIfRzO4wAlkdTwuI/SAigbrx+&#10;uoc7LNZPn5AUNQNFMNnjBGQ2Pwl4JN2Ta4vhGW2wo4hAAUxnX6WIOJrEk0n811HEYvmMREDwVk1G&#10;iX9Z97VC/wB3qmSbrWsdUA4veKAPy4IXOL62LMgfesielQWWErz+7ovk7xAK/e33SqGTDV4p9FOe&#10;GLqpo3nhHyYV3GcDfFo5tdl9Btpvt92+kxbbj9WzPwEAAP//AwBQSwMEFAAGAAgAAAAhAAoE94Xg&#10;AAAACwEAAA8AAABkcnMvZG93bnJldi54bWxMj0tPwzAQhO9I/AdrkbhRx4GkEOJUPFQunCivqxsv&#10;SYS9NrHTpv8e9wS3Wc1o5tt6NVvDdjiGwZEEsciAIbVOD9RJeHtdX1wDC1GRVsYRSjhggFVzelKr&#10;Srs9veBuEzuWSihUSkIfo684D22PVoWF80jJ+3KjVTGdY8f1qPap3BqeZ1nJrRooLfTK40OP7fdm&#10;shLwozuIT/Oc38/T47r1Tz/av5dSnp/Nd7fAIs7xLwxH/IQOTWLauol0YEZCcbNMSQnL8grY0ReF&#10;EMC2SRXiMgfe1Pz/D80vAAAA//8DAFBLAQItABQABgAIAAAAIQC2gziS/gAAAOEBAAATAAAAAAAA&#10;AAAAAAAAAAAAAABbQ29udGVudF9UeXBlc10ueG1sUEsBAi0AFAAGAAgAAAAhADj9If/WAAAAlAEA&#10;AAsAAAAAAAAAAAAAAAAALwEAAF9yZWxzLy5yZWxzUEsBAi0AFAAGAAgAAAAhAAsWt9nPAwAA9A4A&#10;AA4AAAAAAAAAAAAAAAAALgIAAGRycy9lMm9Eb2MueG1sUEsBAi0AFAAGAAgAAAAhAAoE94XgAAAA&#10;CwEAAA8AAAAAAAAAAAAAAAAAKQYAAGRycy9kb3ducmV2LnhtbFBLBQYAAAAABAAEAPMAAAA2BwAA&#10;AAA=&#10;">
                    <v:rect id="Obdélník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Obdélník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263C20C5" w14:textId="77777777" w:rsidR="00252614" w:rsidRDefault="00252614" w:rsidP="00252614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Weekamp Doors s.r.o.</w:t>
                                </w:r>
                              </w:p>
                            </w:sdtContent>
                          </w:sdt>
                          <w:p w14:paraId="6BC1F25E" w14:textId="7C91EA85" w:rsidR="00252614" w:rsidRDefault="00B802AF" w:rsidP="00252614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Společnost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52614">
                                  <w:rPr>
                                    <w:caps/>
                                    <w:color w:val="FFFFFF" w:themeColor="background1"/>
                                  </w:rPr>
                                  <w:t>202</w:t>
                                </w:r>
                                <w:r w:rsidR="00115030">
                                  <w:rPr>
                                    <w:caps/>
                                    <w:color w:val="FFFFFF" w:themeColor="background1"/>
                                  </w:rPr>
                                  <w:t>1</w:t>
                                </w:r>
                              </w:sdtContent>
                            </w:sdt>
                            <w:r w:rsidR="00252614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resa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52614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96" o:spid="_x0000_s1029" type="#_x0000_t202" style="position:absolute;left:-723;top:16078;width:68579;height:21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D71E48E" w14:textId="77777777" w:rsidR="00252614" w:rsidRPr="00AE4A1B" w:rsidRDefault="00252614" w:rsidP="00252614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Informace o zpracování osobních údajů subjektů údajů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64139CC" w14:textId="77777777" w:rsidR="00252614" w:rsidRDefault="00252614" w:rsidP="00252614">
          <w:pPr>
            <w:rPr>
              <w:rFonts w:eastAsiaTheme="minorEastAsia"/>
              <w:caps/>
              <w:color w:val="7F7F7F" w:themeColor="text1" w:themeTint="80"/>
              <w:sz w:val="18"/>
              <w:szCs w:val="18"/>
              <w:lang w:eastAsia="cs-CZ"/>
            </w:rPr>
          </w:pPr>
          <w:r>
            <w:rPr>
              <w:rFonts w:eastAsiaTheme="minorEastAsia"/>
              <w:caps/>
              <w:color w:val="7F7F7F" w:themeColor="text1" w:themeTint="80"/>
              <w:sz w:val="18"/>
              <w:szCs w:val="18"/>
              <w:lang w:eastAsia="cs-CZ"/>
            </w:rPr>
            <w:br w:type="page"/>
          </w:r>
        </w:p>
      </w:sdtContent>
    </w:sdt>
    <w:p w14:paraId="1123B7F5" w14:textId="77777777" w:rsidR="00252614" w:rsidRDefault="00252614" w:rsidP="00252614">
      <w:pPr>
        <w:pStyle w:val="Title"/>
        <w:rPr>
          <w:rFonts w:asciiTheme="minorHAnsi" w:eastAsiaTheme="minorHAnsi" w:hAnsiTheme="minorHAnsi" w:cstheme="minorHAnsi"/>
          <w:b/>
          <w:bCs/>
          <w:color w:val="1F3864" w:themeColor="accent5" w:themeShade="80"/>
          <w:spacing w:val="0"/>
          <w:kern w:val="0"/>
          <w:sz w:val="36"/>
          <w:szCs w:val="36"/>
        </w:rPr>
      </w:pPr>
      <w:r w:rsidRPr="00EA322C">
        <w:rPr>
          <w:rFonts w:asciiTheme="minorHAnsi" w:eastAsiaTheme="minorHAnsi" w:hAnsiTheme="minorHAnsi" w:cstheme="minorHAnsi"/>
          <w:b/>
          <w:bCs/>
          <w:color w:val="1F3864" w:themeColor="accent5" w:themeShade="80"/>
          <w:spacing w:val="0"/>
          <w:kern w:val="0"/>
          <w:sz w:val="36"/>
          <w:szCs w:val="36"/>
        </w:rPr>
        <w:lastRenderedPageBreak/>
        <w:t>Obsah</w:t>
      </w:r>
    </w:p>
    <w:p w14:paraId="2254FD29" w14:textId="77777777" w:rsidR="00252614" w:rsidRDefault="00252614" w:rsidP="00252614"/>
    <w:p w14:paraId="3180C87D" w14:textId="77777777" w:rsidR="00252614" w:rsidRPr="002A0315" w:rsidRDefault="00252614" w:rsidP="00252614">
      <w:pPr>
        <w:pStyle w:val="Heading2"/>
        <w:rPr>
          <w:b/>
        </w:rPr>
      </w:pPr>
      <w:r w:rsidRPr="002A0315">
        <w:rPr>
          <w:b/>
        </w:rPr>
        <w:t>Obecně o Nařízení GDPR</w:t>
      </w:r>
    </w:p>
    <w:p w14:paraId="34983EE6" w14:textId="77777777" w:rsidR="00252614" w:rsidRPr="00255BAC" w:rsidRDefault="00252614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Definice základních pojmů</w:t>
      </w:r>
    </w:p>
    <w:p w14:paraId="4FB1CF13" w14:textId="77777777" w:rsidR="00252614" w:rsidRDefault="00252614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Povinnost správce informovat subjekt údajů</w:t>
      </w:r>
    </w:p>
    <w:p w14:paraId="7361FDB7" w14:textId="77777777" w:rsidR="00252614" w:rsidRDefault="00252614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114F5250" w14:textId="77777777" w:rsidR="00252614" w:rsidRDefault="00252614" w:rsidP="00252614">
      <w:pPr>
        <w:spacing w:after="0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A94116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Správce a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osoba odpovědná pro ochranu osobních údajů</w:t>
      </w:r>
    </w:p>
    <w:p w14:paraId="2B159238" w14:textId="77777777" w:rsidR="00252614" w:rsidRDefault="00252614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9367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Identifikační a kontaktní údaje správce</w:t>
      </w:r>
    </w:p>
    <w:p w14:paraId="759728EF" w14:textId="77777777" w:rsidR="00252614" w:rsidRPr="00693679" w:rsidRDefault="00252614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9367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Identifikační a kontaktní údaje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osoby odpovědné pro ochranu osobních údajů</w:t>
      </w:r>
    </w:p>
    <w:p w14:paraId="430A5AAD" w14:textId="77777777" w:rsidR="00252614" w:rsidRDefault="00252614" w:rsidP="00252614">
      <w:pPr>
        <w:pStyle w:val="ListParagraph"/>
        <w:spacing w:after="0"/>
        <w:ind w:left="36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F457071" w14:textId="77777777" w:rsidR="00252614" w:rsidRPr="00A94116" w:rsidRDefault="00252614" w:rsidP="00252614">
      <w:pPr>
        <w:spacing w:after="0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A94116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Kategorie zpracovávaných údajů, účel a právní titul tohoto zpracování</w:t>
      </w:r>
    </w:p>
    <w:p w14:paraId="25F797D6" w14:textId="77777777" w:rsidR="00252614" w:rsidRDefault="004073F0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Výběrová řízení na zaměstnance a evidence uchazečů o zaměstnání</w:t>
      </w:r>
    </w:p>
    <w:p w14:paraId="2688BF17" w14:textId="77777777" w:rsidR="00252614" w:rsidRDefault="004073F0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Pracovněprávní a mzdová agenda</w:t>
      </w:r>
    </w:p>
    <w:p w14:paraId="6717A0BB" w14:textId="77777777" w:rsidR="00252614" w:rsidRDefault="004073F0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Evidence úrazů</w:t>
      </w:r>
    </w:p>
    <w:p w14:paraId="107E1BCD" w14:textId="77777777" w:rsidR="00C83B79" w:rsidRDefault="00C83B79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Vydávání čipových karet</w:t>
      </w:r>
    </w:p>
    <w:p w14:paraId="50FD303C" w14:textId="77777777" w:rsidR="00252614" w:rsidRDefault="004073F0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Prezentace organizace</w:t>
      </w:r>
    </w:p>
    <w:p w14:paraId="1C304072" w14:textId="77777777" w:rsidR="00252614" w:rsidRDefault="004073F0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Projekty, žádosti a dotace</w:t>
      </w:r>
    </w:p>
    <w:p w14:paraId="0225164E" w14:textId="77777777" w:rsidR="00C83B79" w:rsidRDefault="00C83B79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Zajištění stravování</w:t>
      </w:r>
    </w:p>
    <w:p w14:paraId="63D56D59" w14:textId="77777777" w:rsidR="00C83B79" w:rsidRDefault="00C83B79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Vedení účetnictví organizace</w:t>
      </w:r>
    </w:p>
    <w:p w14:paraId="0DD0E653" w14:textId="77777777" w:rsidR="00C83B79" w:rsidRDefault="00C83B79" w:rsidP="00C83B79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Ochrana majetku a osob</w:t>
      </w:r>
    </w:p>
    <w:p w14:paraId="2220B35B" w14:textId="77777777" w:rsidR="004073F0" w:rsidRDefault="004073F0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Dodavatelsko-odběratelské vztahy</w:t>
      </w:r>
    </w:p>
    <w:p w14:paraId="5B8D5C2F" w14:textId="77777777" w:rsidR="00252614" w:rsidRDefault="00252614" w:rsidP="00252614">
      <w:pPr>
        <w:spacing w:after="0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591664C5" w14:textId="77777777" w:rsidR="00252614" w:rsidRPr="00850FD9" w:rsidRDefault="00252614" w:rsidP="00252614">
      <w:pPr>
        <w:spacing w:after="0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850FD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Práva subjektu údajů</w:t>
      </w:r>
    </w:p>
    <w:p w14:paraId="4B24B068" w14:textId="77777777" w:rsidR="00252614" w:rsidRPr="00693679" w:rsidRDefault="00252614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9367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Právo na přístup </w:t>
      </w:r>
    </w:p>
    <w:p w14:paraId="599073A0" w14:textId="77777777" w:rsidR="00252614" w:rsidRPr="00693679" w:rsidRDefault="00252614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9367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Právo na informace </w:t>
      </w:r>
    </w:p>
    <w:p w14:paraId="15B0A5E8" w14:textId="77777777" w:rsidR="00252614" w:rsidRPr="00693679" w:rsidRDefault="00252614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9367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Právo na opravu </w:t>
      </w:r>
    </w:p>
    <w:p w14:paraId="34D97486" w14:textId="77777777" w:rsidR="00252614" w:rsidRPr="00693679" w:rsidRDefault="00252614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9367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Právo na výmaz („právo být zapomenut“) </w:t>
      </w:r>
    </w:p>
    <w:p w14:paraId="1557F7D9" w14:textId="77777777" w:rsidR="00252614" w:rsidRPr="00693679" w:rsidRDefault="00252614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9367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Právo na omezení zpracování </w:t>
      </w:r>
    </w:p>
    <w:p w14:paraId="6ACBF807" w14:textId="77777777" w:rsidR="00252614" w:rsidRPr="00693679" w:rsidRDefault="00252614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9367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Právo vznést námitku </w:t>
      </w:r>
    </w:p>
    <w:p w14:paraId="2DF7073A" w14:textId="77777777" w:rsidR="00252614" w:rsidRPr="00693679" w:rsidRDefault="00252614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9367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Právo odvolat souhlas </w:t>
      </w:r>
    </w:p>
    <w:p w14:paraId="78DCF816" w14:textId="77777777" w:rsidR="00252614" w:rsidRPr="00255BAC" w:rsidRDefault="00252614" w:rsidP="0025261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9367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Právo podat stížnost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502650CA" w14:textId="77777777" w:rsidR="00252614" w:rsidRPr="00255BAC" w:rsidRDefault="00252614" w:rsidP="00252614"/>
    <w:p w14:paraId="68F62554" w14:textId="77777777" w:rsidR="00252614" w:rsidRPr="00EA322C" w:rsidRDefault="00252614" w:rsidP="00252614"/>
    <w:p w14:paraId="46030073" w14:textId="77777777" w:rsidR="00252614" w:rsidRDefault="00252614" w:rsidP="00252614">
      <w:pPr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 xml:space="preserve">BSAH. </w:t>
      </w:r>
    </w:p>
    <w:p w14:paraId="7C351C0F" w14:textId="77777777" w:rsidR="00252614" w:rsidRDefault="00252614" w:rsidP="00252614">
      <w:pPr>
        <w:rPr>
          <w:rFonts w:ascii="Calibri" w:hAnsi="Calibri" w:cs="Calibri"/>
          <w:color w:val="FFFFFF"/>
        </w:rPr>
      </w:pPr>
    </w:p>
    <w:p w14:paraId="1C8254F3" w14:textId="77777777" w:rsidR="00252614" w:rsidRDefault="00252614" w:rsidP="00252614">
      <w:pPr>
        <w:rPr>
          <w:rFonts w:ascii="Calibri" w:hAnsi="Calibri" w:cs="Calibri"/>
          <w:color w:val="FFFFFF"/>
        </w:rPr>
      </w:pPr>
    </w:p>
    <w:p w14:paraId="4F01BE86" w14:textId="77777777" w:rsidR="00252614" w:rsidRPr="00A94116" w:rsidRDefault="00252614" w:rsidP="00252614">
      <w:pPr>
        <w:pStyle w:val="Heading1"/>
        <w:rPr>
          <w:b/>
        </w:rPr>
      </w:pPr>
      <w:r w:rsidRPr="002A0315">
        <w:rPr>
          <w:b/>
        </w:rPr>
        <w:lastRenderedPageBreak/>
        <w:t xml:space="preserve">Obecně o </w:t>
      </w:r>
      <w:r>
        <w:rPr>
          <w:b/>
        </w:rPr>
        <w:t>N</w:t>
      </w:r>
      <w:r w:rsidRPr="002A0315">
        <w:rPr>
          <w:b/>
        </w:rPr>
        <w:t>ařízení GDPR</w:t>
      </w:r>
    </w:p>
    <w:p w14:paraId="10F70921" w14:textId="6C862A5F" w:rsidR="00252614" w:rsidRDefault="00252614" w:rsidP="00252614">
      <w:pPr>
        <w:jc w:val="both"/>
        <w:rPr>
          <w:rFonts w:cs="Segoe UI"/>
          <w:shd w:val="clear" w:color="auto" w:fill="FFFFFF"/>
        </w:rPr>
      </w:pPr>
      <w:r>
        <w:rPr>
          <w:rFonts w:cs="Segoe UI"/>
          <w:shd w:val="clear" w:color="auto" w:fill="FFFFFF"/>
        </w:rPr>
        <w:t xml:space="preserve">Nařízení Evropského parlamentu a Rady (EU) 2016/679 ze dne 27. dubna 2016 o ochraně fyzických osob v souvislosti se zpracováním osobních údajů a o volném pohybu těchto údajů (anglická zkratka GDPR) představuje ucelený právní rámec ochrany osobních údajů. </w:t>
      </w:r>
      <w:r w:rsidRPr="00574B58">
        <w:rPr>
          <w:rFonts w:cs="Segoe UI"/>
          <w:shd w:val="clear" w:color="auto" w:fill="FFFFFF"/>
        </w:rPr>
        <w:t>Klade si za cíl ochranu práv občanů proti neoprávněnému zacházení s jejich daty a osobními údaji a také sjednocení právní úpravy na</w:t>
      </w:r>
      <w:r>
        <w:rPr>
          <w:rFonts w:cs="Segoe UI"/>
          <w:shd w:val="clear" w:color="auto" w:fill="FFFFFF"/>
        </w:rPr>
        <w:t>příč státy Evropské unie. Toto N</w:t>
      </w:r>
      <w:r w:rsidRPr="00574B58">
        <w:rPr>
          <w:rFonts w:cs="Segoe UI"/>
          <w:shd w:val="clear" w:color="auto" w:fill="FFFFFF"/>
        </w:rPr>
        <w:t>ařízení se týká všech firem a institucí, ale i jednotlivců a online služeb, které</w:t>
      </w:r>
      <w:r>
        <w:rPr>
          <w:rFonts w:cs="Segoe UI"/>
          <w:shd w:val="clear" w:color="auto" w:fill="FFFFFF"/>
        </w:rPr>
        <w:t xml:space="preserve"> osobní údaje zpracovávají. Krom přímo použitelného nařízení má Česká republika také obecný předpis ochrany osobních údajů, kterým je zákon č. 110/2019 Sb., o zpracování osobních údajů. </w:t>
      </w:r>
    </w:p>
    <w:p w14:paraId="7025E06C" w14:textId="77777777" w:rsidR="00252614" w:rsidRPr="006F2087" w:rsidRDefault="00252614" w:rsidP="00252614">
      <w:pPr>
        <w:pStyle w:val="Heading2"/>
        <w:shd w:val="clear" w:color="auto" w:fill="5B9BD5" w:themeFill="accent1"/>
        <w:rPr>
          <w:color w:val="FFFFFF" w:themeColor="background1"/>
        </w:rPr>
      </w:pPr>
      <w:r w:rsidRPr="00A94116">
        <w:rPr>
          <w:color w:val="FFFFFF" w:themeColor="background1"/>
        </w:rPr>
        <w:t>Definice základních pojmů</w:t>
      </w:r>
    </w:p>
    <w:p w14:paraId="781F7A3B" w14:textId="77777777" w:rsidR="00252614" w:rsidRPr="00B0736A" w:rsidRDefault="00252614" w:rsidP="00252614">
      <w:pPr>
        <w:spacing w:before="240"/>
        <w:rPr>
          <w:b/>
        </w:rPr>
      </w:pPr>
      <w:r w:rsidRPr="00B0736A">
        <w:rPr>
          <w:b/>
        </w:rPr>
        <w:t>Co je považováno za osobní údaje?</w:t>
      </w:r>
    </w:p>
    <w:p w14:paraId="6AA111F5" w14:textId="77777777" w:rsidR="00252614" w:rsidRDefault="00252614" w:rsidP="0025261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Veškeré informace, které lze přiřadit ke konkrétní osobě (dále jen „subjekt údajů“), jako jsou jméno, identifikační číslo, lokační údaje, jakož i prvky fyzické, fyziologické, genetické, psychické, ekonomické, kulturní nebo společenské identity této fyzické osoby.</w:t>
      </w:r>
    </w:p>
    <w:p w14:paraId="403ACCD4" w14:textId="77777777" w:rsidR="00252614" w:rsidRDefault="00252614" w:rsidP="0025261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Zvláštní kategorií osobních údajů jsou tzv.</w:t>
      </w:r>
      <w:r w:rsidRPr="00F76AC6">
        <w:rPr>
          <w:color w:val="000000"/>
          <w:shd w:val="clear" w:color="auto" w:fill="FFFFFF"/>
        </w:rPr>
        <w:t xml:space="preserve"> citlivé osobní údaje, jako například údaje o zdravotním stavu, údaje o rasovém či etnickém původu, náboženském vyznání či filozofickém přesvědčení.</w:t>
      </w:r>
      <w:r>
        <w:rPr>
          <w:color w:val="000000"/>
          <w:shd w:val="clear" w:color="auto" w:fill="FFFFFF"/>
        </w:rPr>
        <w:t xml:space="preserve"> </w:t>
      </w:r>
    </w:p>
    <w:p w14:paraId="2AD0BF47" w14:textId="77777777" w:rsidR="00252614" w:rsidRPr="00F76AC6" w:rsidRDefault="00252614" w:rsidP="0025261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</w:p>
    <w:p w14:paraId="2546CD9A" w14:textId="77777777" w:rsidR="00252614" w:rsidRPr="00B0736A" w:rsidRDefault="00252614" w:rsidP="00252614">
      <w:pPr>
        <w:rPr>
          <w:b/>
        </w:rPr>
      </w:pPr>
      <w:r w:rsidRPr="00B0736A">
        <w:rPr>
          <w:b/>
        </w:rPr>
        <w:t>Co je považováno za zpracování osobních údajů?</w:t>
      </w:r>
    </w:p>
    <w:p w14:paraId="284A5960" w14:textId="77777777" w:rsidR="00252614" w:rsidRDefault="00252614" w:rsidP="00252614">
      <w:pPr>
        <w:jc w:val="both"/>
      </w:pPr>
      <w:r>
        <w:rPr>
          <w:color w:val="000000"/>
          <w:shd w:val="clear" w:color="auto" w:fill="FFFFFF"/>
        </w:rPr>
        <w:t xml:space="preserve">Veškeré nakládání s osobními údaji nebo jejich soubory, jako je shromáždění, zaznamenání, uspořádání, strukturování, uložení, výmaz nebo zničení a další. Přitom nezáleží, zdali se tak děje automatizovaně za pomocí techniky či například ručním zápisem. </w:t>
      </w:r>
    </w:p>
    <w:p w14:paraId="475375D7" w14:textId="77777777" w:rsidR="00252614" w:rsidRDefault="00252614" w:rsidP="00252614">
      <w:pPr>
        <w:rPr>
          <w:b/>
        </w:rPr>
      </w:pPr>
      <w:r w:rsidRPr="00F76AC6">
        <w:rPr>
          <w:b/>
        </w:rPr>
        <w:t>Kdo je správce</w:t>
      </w:r>
      <w:r>
        <w:rPr>
          <w:b/>
        </w:rPr>
        <w:t>m</w:t>
      </w:r>
      <w:r w:rsidRPr="00F76AC6">
        <w:rPr>
          <w:b/>
        </w:rPr>
        <w:t xml:space="preserve"> osobních údajů</w:t>
      </w:r>
      <w:r>
        <w:rPr>
          <w:b/>
        </w:rPr>
        <w:t>?</w:t>
      </w:r>
    </w:p>
    <w:p w14:paraId="67DC9B42" w14:textId="60FB2C0D" w:rsidR="00252614" w:rsidRPr="00F76AC6" w:rsidRDefault="00252614" w:rsidP="00252614">
      <w:pPr>
        <w:jc w:val="both"/>
      </w:pPr>
      <w:r w:rsidRPr="00F76AC6">
        <w:t>Jakákoli osoba (</w:t>
      </w:r>
      <w:r>
        <w:t xml:space="preserve">fyzická, právnická, orgán veřejné moci), která určuje </w:t>
      </w:r>
      <w:r w:rsidRPr="00F76AC6">
        <w:t>účely a prostředky zpracování osobních údajů (nebo mu jsou určeny zákonem)</w:t>
      </w:r>
      <w:r>
        <w:t>.</w:t>
      </w:r>
    </w:p>
    <w:p w14:paraId="153D313C" w14:textId="77777777" w:rsidR="00252614" w:rsidRDefault="00252614" w:rsidP="00252614">
      <w:pPr>
        <w:rPr>
          <w:b/>
        </w:rPr>
      </w:pPr>
      <w:r w:rsidRPr="00F76AC6">
        <w:rPr>
          <w:b/>
        </w:rPr>
        <w:t>Kdo je zpracovatel</w:t>
      </w:r>
      <w:r>
        <w:rPr>
          <w:b/>
        </w:rPr>
        <w:t>em</w:t>
      </w:r>
      <w:r w:rsidRPr="00F76AC6">
        <w:rPr>
          <w:b/>
        </w:rPr>
        <w:t xml:space="preserve"> osobních údajů</w:t>
      </w:r>
      <w:r>
        <w:rPr>
          <w:b/>
        </w:rPr>
        <w:t>?</w:t>
      </w:r>
    </w:p>
    <w:p w14:paraId="679680BE" w14:textId="1ED5DA8C" w:rsidR="00252614" w:rsidRDefault="00252614" w:rsidP="00252614">
      <w:r w:rsidRPr="00F76AC6">
        <w:t>Opět jakákoli osoba, která zprac</w:t>
      </w:r>
      <w:r>
        <w:t xml:space="preserve">ovává osobní údaje pro správce. </w:t>
      </w:r>
    </w:p>
    <w:p w14:paraId="13D5F0D6" w14:textId="77777777" w:rsidR="00252614" w:rsidRDefault="00252614" w:rsidP="00252614">
      <w:pPr>
        <w:rPr>
          <w:b/>
        </w:rPr>
      </w:pPr>
      <w:r>
        <w:rPr>
          <w:b/>
        </w:rPr>
        <w:t>Co se rozumí anonymizací osobních údajů?</w:t>
      </w:r>
    </w:p>
    <w:p w14:paraId="1185063B" w14:textId="77777777" w:rsidR="00252614" w:rsidRDefault="00252614" w:rsidP="00252614">
      <w:pPr>
        <w:autoSpaceDE w:val="0"/>
        <w:autoSpaceDN w:val="0"/>
        <w:adjustRightInd w:val="0"/>
        <w:spacing w:after="0" w:line="240" w:lineRule="auto"/>
        <w:rPr>
          <w:b/>
        </w:rPr>
      </w:pPr>
      <w:r w:rsidRPr="000D3869">
        <w:t xml:space="preserve">Jde o takovou operaci s osobními údaji, po jejímž provedení není nadále možné přiřadit osobní údaje ke konkrétní osobě. Takto upravené údaje již nejsou osobními údaji ve smyslu Nařízení GDPR. </w:t>
      </w:r>
    </w:p>
    <w:p w14:paraId="374CB9A9" w14:textId="77777777" w:rsidR="00252614" w:rsidRDefault="00252614" w:rsidP="00252614">
      <w:pPr>
        <w:spacing w:before="240"/>
        <w:rPr>
          <w:b/>
        </w:rPr>
      </w:pPr>
      <w:r>
        <w:rPr>
          <w:b/>
        </w:rPr>
        <w:t>Co se rozumí pseudonymizací osobních údajů?</w:t>
      </w:r>
    </w:p>
    <w:p w14:paraId="157B5307" w14:textId="761FE930" w:rsidR="00252614" w:rsidRPr="00415F53" w:rsidRDefault="00252614" w:rsidP="00252614">
      <w:r w:rsidRPr="00415F53">
        <w:t xml:space="preserve">Jde o další operaci s osobními údaji – například přiřazením </w:t>
      </w:r>
      <w:r w:rsidR="00067E27">
        <w:t xml:space="preserve">osobního </w:t>
      </w:r>
      <w:r w:rsidRPr="00415F53">
        <w:t xml:space="preserve">čísla </w:t>
      </w:r>
      <w:r w:rsidR="00067E27">
        <w:t>zaměstnanci</w:t>
      </w:r>
      <w:r w:rsidRPr="00415F53">
        <w:t>. Bez doplnění další informace pak není možné údaj přiřadit ke konkrétní osobě.</w:t>
      </w:r>
    </w:p>
    <w:p w14:paraId="372CE3B9" w14:textId="77777777" w:rsidR="00252614" w:rsidRPr="006F2087" w:rsidRDefault="00252614" w:rsidP="00252614">
      <w:pPr>
        <w:pStyle w:val="Heading2"/>
        <w:shd w:val="clear" w:color="auto" w:fill="5B9BD5" w:themeFill="accent1"/>
        <w:rPr>
          <w:color w:val="FFFFFF" w:themeColor="background1"/>
        </w:rPr>
      </w:pPr>
      <w:r w:rsidRPr="00A94116">
        <w:rPr>
          <w:color w:val="FFFFFF" w:themeColor="background1"/>
        </w:rPr>
        <w:t>Povinnost správce informovat subjekt údajů</w:t>
      </w:r>
    </w:p>
    <w:p w14:paraId="5029022E" w14:textId="77777777" w:rsidR="00252614" w:rsidRDefault="00252614" w:rsidP="00252614">
      <w:pPr>
        <w:spacing w:before="240"/>
        <w:jc w:val="both"/>
      </w:pPr>
      <w:r>
        <w:t>Na základě Čl. 13 a Čl. 14 Nařízení GDPR má správce povinnost poskytnout subjektu údajů, jehož osobní údaje zpracovává (ať již jeho osobní údaje získal přímo od něj nebo od třetí osoby), následující informace:</w:t>
      </w:r>
    </w:p>
    <w:p w14:paraId="50456D9C" w14:textId="77777777" w:rsidR="00252614" w:rsidRDefault="00252614" w:rsidP="00252614">
      <w:r>
        <w:t xml:space="preserve">a) totožnost a kontaktní údaje správce </w:t>
      </w:r>
    </w:p>
    <w:p w14:paraId="128ADDC7" w14:textId="77777777" w:rsidR="00252614" w:rsidRDefault="00252614" w:rsidP="00252614">
      <w:r>
        <w:lastRenderedPageBreak/>
        <w:t>b) kontaktní údaje případného pověřence pro ochranu osobních údajů</w:t>
      </w:r>
      <w:r w:rsidR="006A11E3">
        <w:t xml:space="preserve"> nebo osoby odpovědné pro ochranu osobních údajů</w:t>
      </w:r>
    </w:p>
    <w:p w14:paraId="746AE88B" w14:textId="77777777" w:rsidR="00252614" w:rsidRDefault="00252614" w:rsidP="00252614">
      <w:r>
        <w:t>c) účely zpracování, pro které jsou osobní údaje určeny, a právní základ pro zpracování</w:t>
      </w:r>
    </w:p>
    <w:p w14:paraId="446800C0" w14:textId="77777777" w:rsidR="00252614" w:rsidRDefault="00252614" w:rsidP="00252614">
      <w:pPr>
        <w:jc w:val="both"/>
      </w:pPr>
      <w:r>
        <w:t>d) oprávněné zájmy správce nebo třetí strany, pokud je zpracování založeno na čl. 6 odst. 1 písm. f)</w:t>
      </w:r>
    </w:p>
    <w:p w14:paraId="64F1A116" w14:textId="77777777" w:rsidR="00252614" w:rsidRDefault="00252614" w:rsidP="00252614">
      <w:r>
        <w:t>e) případné příjemce nebo kategorie příjemců osobních údajů</w:t>
      </w:r>
    </w:p>
    <w:p w14:paraId="24BDB2F1" w14:textId="77777777" w:rsidR="00252614" w:rsidRDefault="00252614" w:rsidP="00252614">
      <w:r>
        <w:t xml:space="preserve">f) případný úmysl správce předat osobní údaje do třetí země nebo mezinárodní organizaci </w:t>
      </w:r>
    </w:p>
    <w:p w14:paraId="1C869B40" w14:textId="77777777" w:rsidR="00252614" w:rsidRDefault="00252614" w:rsidP="00252614">
      <w:pPr>
        <w:jc w:val="both"/>
      </w:pPr>
      <w:r>
        <w:t>g) dobu, po kterou budou osobní údaje uloženy, nebo není-li ji možné určit, kritéria použitá pro stanovení této doby</w:t>
      </w:r>
    </w:p>
    <w:p w14:paraId="72FE959A" w14:textId="77777777" w:rsidR="00252614" w:rsidRPr="00415F53" w:rsidRDefault="00252614" w:rsidP="00252614">
      <w:pPr>
        <w:jc w:val="both"/>
      </w:pPr>
      <w:r>
        <w:t>h) práva subjektu údajů, která mu dle Nařízení náležejí</w:t>
      </w:r>
    </w:p>
    <w:p w14:paraId="2BBE2D5B" w14:textId="77777777" w:rsidR="009D7DD7" w:rsidRDefault="009D7DD7" w:rsidP="00252614">
      <w:pPr>
        <w:pStyle w:val="Heading1"/>
        <w:rPr>
          <w:b/>
        </w:rPr>
      </w:pPr>
    </w:p>
    <w:p w14:paraId="39DED201" w14:textId="77777777" w:rsidR="00252614" w:rsidRPr="00A94116" w:rsidRDefault="00252614" w:rsidP="00252614">
      <w:pPr>
        <w:pStyle w:val="Heading1"/>
        <w:rPr>
          <w:b/>
        </w:rPr>
      </w:pPr>
      <w:r w:rsidRPr="002A0315">
        <w:rPr>
          <w:b/>
        </w:rPr>
        <w:t xml:space="preserve">Správce a </w:t>
      </w:r>
      <w:r>
        <w:rPr>
          <w:b/>
        </w:rPr>
        <w:t>osoba odpovědná pro ochranu osobních údajů</w:t>
      </w:r>
    </w:p>
    <w:p w14:paraId="342B30F4" w14:textId="77777777" w:rsidR="00252614" w:rsidRDefault="00252614" w:rsidP="00252614">
      <w:pPr>
        <w:jc w:val="both"/>
      </w:pPr>
      <w:r>
        <w:t>Správcem osobních údajů je společnost Weekamp Doors s.r.o., Lačnov č.p. 81, PSČ 756 12, IČ: 26815311, zapsaná u KS v Ostravě, oddíl C, vlož</w:t>
      </w:r>
      <w:r w:rsidR="00A0335A">
        <w:t>ka 26594, zastoupená jednatelem</w:t>
      </w:r>
      <w:r w:rsidRPr="00BF1385">
        <w:t xml:space="preserve"> </w:t>
      </w:r>
      <w:r>
        <w:t xml:space="preserve">společnosti panem </w:t>
      </w:r>
      <w:r w:rsidR="00A0335A">
        <w:t xml:space="preserve">Bc. </w:t>
      </w:r>
      <w:r>
        <w:t>Jaroslavem Haškem</w:t>
      </w:r>
      <w:r w:rsidR="00A0335A">
        <w:t>, MBA</w:t>
      </w:r>
      <w:r>
        <w:t>.</w:t>
      </w:r>
    </w:p>
    <w:p w14:paraId="7801CA24" w14:textId="77777777" w:rsidR="00252614" w:rsidRPr="00415F53" w:rsidRDefault="00252614" w:rsidP="00252614">
      <w:pPr>
        <w:jc w:val="both"/>
      </w:pPr>
      <w:r w:rsidRPr="00BF1385">
        <w:t>Kontakty:</w:t>
      </w:r>
      <w:r>
        <w:t xml:space="preserve"> </w:t>
      </w:r>
      <w:r w:rsidRPr="00BF1385">
        <w:rPr>
          <w:b/>
        </w:rPr>
        <w:t xml:space="preserve">telefon: </w:t>
      </w:r>
      <w:r>
        <w:rPr>
          <w:b/>
        </w:rPr>
        <w:t>571 249 336</w:t>
      </w:r>
      <w:r w:rsidRPr="00BF1385">
        <w:rPr>
          <w:b/>
        </w:rPr>
        <w:t>, e-mail: info@</w:t>
      </w:r>
      <w:r>
        <w:rPr>
          <w:b/>
        </w:rPr>
        <w:t>weekamp-doors.cz</w:t>
      </w:r>
    </w:p>
    <w:p w14:paraId="77B4CE8C" w14:textId="77777777" w:rsidR="00252614" w:rsidRDefault="00252614" w:rsidP="00252614">
      <w:pPr>
        <w:autoSpaceDE w:val="0"/>
        <w:autoSpaceDN w:val="0"/>
        <w:adjustRightInd w:val="0"/>
        <w:spacing w:after="0" w:line="240" w:lineRule="auto"/>
        <w:jc w:val="both"/>
      </w:pPr>
      <w:r>
        <w:t>osobou odpovědnou pro ochranu osobních údajů je</w:t>
      </w:r>
      <w:r w:rsidR="006A11E3">
        <w:t xml:space="preserve"> Ing. Dominika Baklíková.</w:t>
      </w:r>
      <w:r w:rsidRPr="00BF1385">
        <w:t xml:space="preserve"> </w:t>
      </w:r>
      <w:r w:rsidRPr="00A36DB9">
        <w:t xml:space="preserve">Na </w:t>
      </w:r>
      <w:r>
        <w:t xml:space="preserve">tuto osobu se </w:t>
      </w:r>
      <w:r w:rsidRPr="00A36DB9">
        <w:t>lze obracet s žádostí o informace týkající se zpracování osobních údajů, jakož i za účelem uplatnění práv souvisejících se zpracováním osobních údajů.</w:t>
      </w:r>
    </w:p>
    <w:p w14:paraId="6E64BA48" w14:textId="77777777" w:rsidR="00252614" w:rsidRDefault="00252614" w:rsidP="00252614">
      <w:pPr>
        <w:autoSpaceDE w:val="0"/>
        <w:autoSpaceDN w:val="0"/>
        <w:adjustRightInd w:val="0"/>
        <w:spacing w:after="0" w:line="240" w:lineRule="auto"/>
        <w:jc w:val="both"/>
      </w:pPr>
    </w:p>
    <w:p w14:paraId="294B4BE0" w14:textId="06BE0EF5" w:rsidR="00252614" w:rsidRDefault="00252614" w:rsidP="0025261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Kontakty: </w:t>
      </w:r>
      <w:r w:rsidR="006A11E3" w:rsidRPr="006A11E3">
        <w:rPr>
          <w:b/>
        </w:rPr>
        <w:t>telefon: 601 130 900,</w:t>
      </w:r>
      <w:r w:rsidR="006A11E3">
        <w:t xml:space="preserve"> </w:t>
      </w:r>
      <w:r w:rsidRPr="00A36DB9">
        <w:rPr>
          <w:b/>
        </w:rPr>
        <w:t xml:space="preserve">e-mail: </w:t>
      </w:r>
      <w:r w:rsidR="006A11E3">
        <w:rPr>
          <w:b/>
        </w:rPr>
        <w:t>d.baklikova</w:t>
      </w:r>
      <w:r w:rsidR="006A11E3">
        <w:rPr>
          <w:rFonts w:cstheme="minorHAnsi"/>
          <w:b/>
        </w:rPr>
        <w:t>@</w:t>
      </w:r>
      <w:r w:rsidR="006A11E3">
        <w:rPr>
          <w:b/>
        </w:rPr>
        <w:t>weekamp-doors.cz</w:t>
      </w:r>
    </w:p>
    <w:p w14:paraId="48AAA39F" w14:textId="77777777" w:rsidR="009D7DD7" w:rsidRDefault="009D7DD7" w:rsidP="00252614">
      <w:pPr>
        <w:pStyle w:val="Heading1"/>
        <w:rPr>
          <w:b/>
        </w:rPr>
      </w:pPr>
    </w:p>
    <w:p w14:paraId="5553DD08" w14:textId="77777777" w:rsidR="00252614" w:rsidRDefault="00252614" w:rsidP="00252614">
      <w:pPr>
        <w:pStyle w:val="Heading1"/>
        <w:rPr>
          <w:b/>
        </w:rPr>
      </w:pPr>
      <w:r w:rsidRPr="002A0315">
        <w:rPr>
          <w:b/>
        </w:rPr>
        <w:t>Kategorie zpracovávaných údajů, účel a právní titul tohoto zpracování</w:t>
      </w:r>
    </w:p>
    <w:p w14:paraId="0D5366AF" w14:textId="77777777" w:rsidR="009D7DD7" w:rsidRPr="009D7DD7" w:rsidRDefault="009D7DD7" w:rsidP="009D7DD7">
      <w:pPr>
        <w:rPr>
          <w:b/>
        </w:rPr>
      </w:pPr>
      <w:r w:rsidRPr="009D7DD7">
        <w:rPr>
          <w:b/>
        </w:rPr>
        <w:t>Uchazeči o zaměstnání</w:t>
      </w:r>
    </w:p>
    <w:p w14:paraId="5396F4D4" w14:textId="77777777" w:rsidR="00252614" w:rsidRPr="00A94116" w:rsidRDefault="00564DC7" w:rsidP="00252614">
      <w:pPr>
        <w:pStyle w:val="Heading2"/>
        <w:shd w:val="clear" w:color="auto" w:fill="5B9BD5" w:themeFill="accent1"/>
        <w:rPr>
          <w:color w:val="FFFFFF" w:themeColor="background1"/>
        </w:rPr>
      </w:pPr>
      <w:r>
        <w:rPr>
          <w:color w:val="FFFFFF" w:themeColor="background1"/>
        </w:rPr>
        <w:t>Výběrová řízení na zaměstnance a evidence uchazečů o zaměstnání</w:t>
      </w:r>
    </w:p>
    <w:p w14:paraId="613B5E20" w14:textId="77777777" w:rsidR="00252614" w:rsidRDefault="00252614" w:rsidP="00252614">
      <w:pPr>
        <w:spacing w:before="240"/>
        <w:jc w:val="both"/>
      </w:pPr>
      <w:r>
        <w:t xml:space="preserve">V rámci </w:t>
      </w:r>
      <w:r w:rsidR="00564DC7">
        <w:t xml:space="preserve">výběrových řízení na zaměstnance správce a jejich následné evidence jsou </w:t>
      </w:r>
      <w:r>
        <w:t>zpracovávány následující osobní údaje:</w:t>
      </w:r>
    </w:p>
    <w:p w14:paraId="3D96EE28" w14:textId="77777777" w:rsidR="00564DC7" w:rsidRDefault="00564DC7" w:rsidP="00564DC7">
      <w:pPr>
        <w:spacing w:before="60" w:after="60" w:line="240" w:lineRule="auto"/>
        <w:jc w:val="both"/>
      </w:pPr>
      <w:r w:rsidRPr="00564DC7">
        <w:t>identifikační a adresní údaje – jméno, příjmení, titul, datum narození, adresa trvalého bydliště,</w:t>
      </w:r>
      <w:r>
        <w:t xml:space="preserve"> </w:t>
      </w:r>
      <w:r w:rsidRPr="00564DC7">
        <w:t>další nezbytné údaje dle požadavků na konkrétní pracovní místo (např. způsobilost k právním úkonům, odborná kvalifikace, bezúhonnost, zdravotní způsobilost, znalost českého jazyka, řidičské oprávnění atd.),</w:t>
      </w:r>
      <w:r>
        <w:t xml:space="preserve"> </w:t>
      </w:r>
      <w:r w:rsidRPr="00564DC7">
        <w:t>kontaktní údaje – telefon, e-mail</w:t>
      </w:r>
      <w:r>
        <w:t xml:space="preserve">, </w:t>
      </w:r>
      <w:r w:rsidRPr="00564DC7">
        <w:t>popřípadě další údaje, jež uchazeč uvede na základě svého uvážení v profesním životopise</w:t>
      </w:r>
      <w:r>
        <w:t>.</w:t>
      </w:r>
    </w:p>
    <w:p w14:paraId="623B4A06" w14:textId="77777777" w:rsidR="00564DC7" w:rsidRDefault="00252614" w:rsidP="00564DC7">
      <w:pPr>
        <w:spacing w:after="60" w:line="240" w:lineRule="auto"/>
        <w:jc w:val="both"/>
      </w:pPr>
      <w:r>
        <w:t xml:space="preserve">Právním titulem pro zpracovávání těchto údajů je </w:t>
      </w:r>
      <w:r w:rsidR="00564DC7">
        <w:t>p</w:t>
      </w:r>
      <w:r w:rsidR="00564DC7" w:rsidRPr="00564DC7">
        <w:t xml:space="preserve">lnění právní povinnosti dle zákona </w:t>
      </w:r>
      <w:r w:rsidR="00564DC7">
        <w:t xml:space="preserve">č. 262/2006 Sb., zákoník práce a souhlas subjektů údajů s jejich evidencí. </w:t>
      </w:r>
    </w:p>
    <w:p w14:paraId="1793ABB0" w14:textId="77777777" w:rsidR="00252614" w:rsidRDefault="00252614" w:rsidP="00564DC7">
      <w:pPr>
        <w:spacing w:before="60" w:after="60" w:line="240" w:lineRule="auto"/>
      </w:pPr>
      <w:r>
        <w:t>Výše uvedené osobní údaje</w:t>
      </w:r>
      <w:r w:rsidR="00564DC7">
        <w:t xml:space="preserve"> nejsou předávány žádným dalším osobám.</w:t>
      </w:r>
      <w:r>
        <w:t xml:space="preserve"> </w:t>
      </w:r>
    </w:p>
    <w:p w14:paraId="172E3ACF" w14:textId="03CE660D" w:rsidR="00252614" w:rsidRDefault="00564DC7" w:rsidP="00564DC7">
      <w:pPr>
        <w:spacing w:before="120" w:line="240" w:lineRule="auto"/>
        <w:jc w:val="both"/>
      </w:pPr>
      <w:r>
        <w:t xml:space="preserve">Uvedené osobní údaje jsou uchovávány po dobu průběhu výběrového řízení a v případě souhlasu subjektu údajů po dobu </w:t>
      </w:r>
      <w:r w:rsidR="00067E27">
        <w:t>3</w:t>
      </w:r>
      <w:r>
        <w:t xml:space="preserve"> </w:t>
      </w:r>
      <w:r w:rsidR="00067E27">
        <w:t>let</w:t>
      </w:r>
      <w:r>
        <w:t xml:space="preserve"> v rámci evidence uchazečů o zaměstnání. </w:t>
      </w:r>
    </w:p>
    <w:p w14:paraId="6392CFB1" w14:textId="77777777" w:rsidR="009D7DD7" w:rsidRPr="009D7DD7" w:rsidRDefault="009D7DD7" w:rsidP="00564DC7">
      <w:pPr>
        <w:spacing w:before="120" w:line="240" w:lineRule="auto"/>
        <w:jc w:val="both"/>
        <w:rPr>
          <w:b/>
        </w:rPr>
      </w:pPr>
      <w:r w:rsidRPr="009D7DD7">
        <w:rPr>
          <w:b/>
        </w:rPr>
        <w:lastRenderedPageBreak/>
        <w:t>Zaměstnanci</w:t>
      </w:r>
    </w:p>
    <w:p w14:paraId="1236B7DC" w14:textId="77777777" w:rsidR="00252614" w:rsidRPr="00A94116" w:rsidRDefault="00595FBE" w:rsidP="00252614">
      <w:pPr>
        <w:pStyle w:val="Heading2"/>
        <w:shd w:val="clear" w:color="auto" w:fill="5B9BD5" w:themeFill="accent1"/>
        <w:rPr>
          <w:color w:val="FFFFFF" w:themeColor="background1"/>
        </w:rPr>
      </w:pPr>
      <w:r>
        <w:rPr>
          <w:color w:val="FFFFFF" w:themeColor="background1"/>
        </w:rPr>
        <w:t>Pracovněprávní a mzdová agenda</w:t>
      </w:r>
    </w:p>
    <w:p w14:paraId="58381E61" w14:textId="77777777" w:rsidR="00252614" w:rsidRDefault="00252614" w:rsidP="00252614">
      <w:pPr>
        <w:spacing w:before="240"/>
        <w:jc w:val="both"/>
      </w:pPr>
      <w:r>
        <w:t xml:space="preserve">Za účelem </w:t>
      </w:r>
      <w:r w:rsidR="00595FBE">
        <w:t xml:space="preserve">vedení pracovněprávní a mzdové agendy správce jsou </w:t>
      </w:r>
      <w:r>
        <w:t xml:space="preserve">zpracovávány následující osobní údaje: </w:t>
      </w:r>
    </w:p>
    <w:p w14:paraId="7BF25690" w14:textId="77777777" w:rsidR="00252614" w:rsidRPr="00287C47" w:rsidRDefault="004073F0" w:rsidP="004073F0">
      <w:pPr>
        <w:spacing w:before="60" w:after="60" w:line="240" w:lineRule="auto"/>
        <w:jc w:val="both"/>
      </w:pPr>
      <w:r w:rsidRPr="004073F0">
        <w:t xml:space="preserve">jméno, příjmení, všechna dřívější příjmení, datum a místo narození, rodné číslo, adresa místa trvalého pobytu, státní občanství, vzdělání, předchozí praxe, druh pobíraného důchodu, </w:t>
      </w:r>
      <w:r w:rsidR="00A346F0">
        <w:t xml:space="preserve">informace o zdravotní způsobilosti/nezpůsobilosti zaměstnance, </w:t>
      </w:r>
      <w:r w:rsidRPr="004073F0">
        <w:t>počet dětí (u žen), zdravotní znevýhodnění, zdravotní pojišťovna,</w:t>
      </w:r>
      <w:r>
        <w:t xml:space="preserve"> </w:t>
      </w:r>
      <w:r w:rsidRPr="004073F0">
        <w:t>příjmení a jméno manžela/</w:t>
      </w:r>
      <w:proofErr w:type="spellStart"/>
      <w:r w:rsidRPr="004073F0">
        <w:t>ky</w:t>
      </w:r>
      <w:proofErr w:type="spellEnd"/>
      <w:r w:rsidRPr="004073F0">
        <w:t>, název a adresa zaměstnavatele (pokud zaměstnanec uplatňuje daňové zvýhodnění a manžel/</w:t>
      </w:r>
      <w:proofErr w:type="spellStart"/>
      <w:r w:rsidRPr="004073F0">
        <w:t>ka</w:t>
      </w:r>
      <w:proofErr w:type="spellEnd"/>
      <w:r w:rsidRPr="004073F0">
        <w:t xml:space="preserve"> je zaměstnán/a),</w:t>
      </w:r>
      <w:r>
        <w:t xml:space="preserve"> </w:t>
      </w:r>
      <w:r w:rsidRPr="004073F0">
        <w:t>jméno, příjmení a rodné číslo dítěte (pokud zaměstnanec uplatňuje zvýhodnění na vyživované dítě),</w:t>
      </w:r>
      <w:r>
        <w:t xml:space="preserve"> </w:t>
      </w:r>
      <w:r w:rsidRPr="004073F0">
        <w:t>číslo bankovního účtu (po dohodě se zaměstnancem)</w:t>
      </w:r>
      <w:r>
        <w:t xml:space="preserve">, </w:t>
      </w:r>
      <w:r w:rsidRPr="004073F0">
        <w:t>další nezbytné úda</w:t>
      </w:r>
      <w:r>
        <w:t>je pro konkrétní pracovní místo, telefonické spojení</w:t>
      </w:r>
      <w:r>
        <w:rPr>
          <w:rFonts w:cs="Arial"/>
          <w:sz w:val="20"/>
          <w:szCs w:val="20"/>
          <w:lang w:eastAsia="cs-CZ"/>
        </w:rPr>
        <w:t xml:space="preserve">   </w:t>
      </w:r>
    </w:p>
    <w:p w14:paraId="1AEFBEA9" w14:textId="77777777" w:rsidR="00252614" w:rsidRPr="00E93075" w:rsidRDefault="00252614" w:rsidP="004073F0">
      <w:pPr>
        <w:spacing w:before="120" w:after="120" w:line="240" w:lineRule="auto"/>
        <w:jc w:val="both"/>
      </w:pPr>
      <w:r>
        <w:t>Právním titulem pro zpracovávání těchto údajů je p</w:t>
      </w:r>
      <w:r w:rsidRPr="00E93075">
        <w:t xml:space="preserve">lnění </w:t>
      </w:r>
      <w:r w:rsidR="004073F0">
        <w:t xml:space="preserve">smlouvy, jejíž stranou je subjekt údajů a plnění </w:t>
      </w:r>
      <w:r w:rsidRPr="00E93075">
        <w:t>právní</w:t>
      </w:r>
      <w:r w:rsidR="004073F0">
        <w:t>ch povinností</w:t>
      </w:r>
      <w:r w:rsidRPr="00E93075">
        <w:t xml:space="preserve"> podle zákona č. </w:t>
      </w:r>
      <w:r w:rsidR="004073F0">
        <w:t>262/2006 Sb., zákoník práce a dalších zvláštních zákonů</w:t>
      </w:r>
      <w:r>
        <w:t>.</w:t>
      </w:r>
    </w:p>
    <w:p w14:paraId="7A72260B" w14:textId="77777777" w:rsidR="004073F0" w:rsidRDefault="00252614" w:rsidP="004073F0">
      <w:pPr>
        <w:jc w:val="both"/>
      </w:pPr>
      <w:r>
        <w:t xml:space="preserve">Uvedené údaje jsou poskytovány </w:t>
      </w:r>
      <w:r w:rsidR="004073F0" w:rsidRPr="004073F0">
        <w:t>orgánům finanční a sociální správy či jiným příslušným úřadům v případech, kdy tak ukládá zákon.</w:t>
      </w:r>
      <w:r w:rsidR="004073F0">
        <w:t xml:space="preserve"> </w:t>
      </w:r>
      <w:r w:rsidR="004073F0" w:rsidRPr="004073F0">
        <w:t xml:space="preserve">Pouze některé </w:t>
      </w:r>
      <w:r w:rsidR="004073F0">
        <w:t xml:space="preserve">z těchto </w:t>
      </w:r>
      <w:r w:rsidR="004073F0" w:rsidRPr="004073F0">
        <w:t>osobní</w:t>
      </w:r>
      <w:r w:rsidR="004073F0">
        <w:t>ch údajů</w:t>
      </w:r>
      <w:r w:rsidR="004073F0" w:rsidRPr="004073F0">
        <w:t xml:space="preserve"> </w:t>
      </w:r>
      <w:r w:rsidR="004073F0">
        <w:t>(</w:t>
      </w:r>
      <w:r w:rsidR="004073F0" w:rsidRPr="004073F0">
        <w:t>jméno, příjmení, údaje o pracovním poměru, platové podmínky) jsou poskytovány mate</w:t>
      </w:r>
      <w:r w:rsidR="004073F0">
        <w:t>řské společnosti se sídlem v EU na základě oprávněných zájmů správce.</w:t>
      </w:r>
    </w:p>
    <w:p w14:paraId="082A6D3C" w14:textId="77777777" w:rsidR="00252614" w:rsidRDefault="00252614" w:rsidP="004073F0">
      <w:pPr>
        <w:jc w:val="both"/>
      </w:pPr>
      <w:r w:rsidRPr="006B2B0B">
        <w:t>U</w:t>
      </w:r>
      <w:r>
        <w:t>vedené údaje jsou uchovávány</w:t>
      </w:r>
      <w:r w:rsidRPr="006B2B0B">
        <w:t xml:space="preserve"> po dobu</w:t>
      </w:r>
      <w:r w:rsidR="004073F0">
        <w:t>,</w:t>
      </w:r>
      <w:r w:rsidRPr="006B2B0B">
        <w:t xml:space="preserve"> </w:t>
      </w:r>
      <w:r w:rsidR="004073F0">
        <w:t xml:space="preserve">kterou stanovují zvláštní zákony nebo po kterou trvá oprávněný zájem správce. </w:t>
      </w:r>
    </w:p>
    <w:p w14:paraId="5EAD4660" w14:textId="77777777" w:rsidR="00252614" w:rsidRPr="00A94116" w:rsidRDefault="004073F0" w:rsidP="00252614">
      <w:pPr>
        <w:pStyle w:val="Heading2"/>
        <w:shd w:val="clear" w:color="auto" w:fill="5B9BD5" w:themeFill="accent1"/>
        <w:rPr>
          <w:color w:val="FFFFFF" w:themeColor="background1"/>
        </w:rPr>
      </w:pPr>
      <w:r>
        <w:rPr>
          <w:color w:val="FFFFFF" w:themeColor="background1"/>
        </w:rPr>
        <w:t>Evidence úrazů</w:t>
      </w:r>
    </w:p>
    <w:p w14:paraId="3871B7D4" w14:textId="759608E4" w:rsidR="004073F0" w:rsidRDefault="004073F0" w:rsidP="004073F0">
      <w:pPr>
        <w:spacing w:before="240"/>
        <w:jc w:val="both"/>
      </w:pPr>
      <w:r>
        <w:t>Za účelem evidence úrazů je správce povinen vést knihu úrazů v rámci které jsou zpracovávány následující osobní údaje:</w:t>
      </w:r>
    </w:p>
    <w:p w14:paraId="7DA60984" w14:textId="04DEE223" w:rsidR="004073F0" w:rsidRDefault="004073F0" w:rsidP="006C29EB">
      <w:pPr>
        <w:spacing w:before="60" w:after="0" w:line="240" w:lineRule="auto"/>
        <w:jc w:val="both"/>
      </w:pPr>
      <w:r w:rsidRPr="004073F0">
        <w:t>Jedná se o identifikační údaje zraněné osoby</w:t>
      </w:r>
      <w:r w:rsidR="00115030">
        <w:t>,</w:t>
      </w:r>
      <w:r w:rsidRPr="004073F0">
        <w:t xml:space="preserve"> a především popis úrazového děje. Podrobně jsou náležitosti uvedeny v § 2 NV č. 201/2010 Sb. </w:t>
      </w:r>
    </w:p>
    <w:p w14:paraId="65C8146C" w14:textId="77777777" w:rsidR="006C29EB" w:rsidRDefault="006C29EB" w:rsidP="004073F0">
      <w:pPr>
        <w:spacing w:before="60" w:after="60" w:line="240" w:lineRule="auto"/>
        <w:jc w:val="both"/>
      </w:pPr>
    </w:p>
    <w:p w14:paraId="47C45CA9" w14:textId="77777777" w:rsidR="004073F0" w:rsidRPr="004073F0" w:rsidRDefault="004073F0" w:rsidP="006C29EB">
      <w:pPr>
        <w:spacing w:before="60" w:after="0" w:line="240" w:lineRule="auto"/>
        <w:jc w:val="both"/>
      </w:pPr>
      <w:r>
        <w:t>Právním titulem pro zpracování těchto údajů je p</w:t>
      </w:r>
      <w:r w:rsidRPr="00E93075">
        <w:t>lnění právní povinnosti podle</w:t>
      </w:r>
      <w:r>
        <w:t xml:space="preserve"> </w:t>
      </w:r>
      <w:r w:rsidRPr="004073F0">
        <w:t>zákoník práce</w:t>
      </w:r>
      <w:r>
        <w:t xml:space="preserve"> a </w:t>
      </w:r>
      <w:r w:rsidRPr="004073F0">
        <w:t>nařízení vlády č. 201/2010 Sb., o způsobu evidence úrazů, hlášení a zasílání záznamu o úrazu.</w:t>
      </w:r>
      <w:r>
        <w:t xml:space="preserve"> Dále také oprávněný zájem správce.</w:t>
      </w:r>
    </w:p>
    <w:p w14:paraId="532388AC" w14:textId="77777777" w:rsidR="006C29EB" w:rsidRDefault="006C29EB" w:rsidP="004073F0">
      <w:pPr>
        <w:spacing w:before="60" w:after="60"/>
      </w:pPr>
    </w:p>
    <w:p w14:paraId="153F210D" w14:textId="77777777" w:rsidR="004073F0" w:rsidRDefault="004073F0" w:rsidP="004073F0">
      <w:pPr>
        <w:spacing w:before="60" w:after="60"/>
      </w:pPr>
      <w:r w:rsidRPr="004073F0">
        <w:t xml:space="preserve">Uvedené údaje jsou poskytovány orgánům na základě zákonné povinnosti, </w:t>
      </w:r>
      <w:r>
        <w:t>uvedené</w:t>
      </w:r>
      <w:r w:rsidRPr="004073F0">
        <w:t xml:space="preserve"> v NV č. 201/2010 Sb.</w:t>
      </w:r>
      <w:r>
        <w:t xml:space="preserve"> </w:t>
      </w:r>
      <w:r w:rsidRPr="004073F0">
        <w:t>Evidence je v revidované formě předávána mateřské společnosti se sídlem v EU.</w:t>
      </w:r>
    </w:p>
    <w:p w14:paraId="31E3BF26" w14:textId="77777777" w:rsidR="004073F0" w:rsidRDefault="004073F0" w:rsidP="004073F0">
      <w:pPr>
        <w:spacing w:before="60" w:after="60"/>
      </w:pPr>
      <w:r w:rsidRPr="006B2B0B">
        <w:t xml:space="preserve">Údaje v knize úrazů jsou </w:t>
      </w:r>
      <w:r>
        <w:t>uchovávány</w:t>
      </w:r>
      <w:r w:rsidRPr="006B2B0B">
        <w:t xml:space="preserve"> po </w:t>
      </w:r>
      <w:r w:rsidRPr="00A346F0">
        <w:t>dobu 5 let.</w:t>
      </w:r>
    </w:p>
    <w:p w14:paraId="0928DCF7" w14:textId="77777777" w:rsidR="00A346F0" w:rsidRDefault="00A346F0" w:rsidP="004073F0">
      <w:pPr>
        <w:spacing w:before="60" w:after="60"/>
      </w:pPr>
    </w:p>
    <w:p w14:paraId="7FB1A021" w14:textId="77777777" w:rsidR="00A346F0" w:rsidRPr="00756761" w:rsidRDefault="00A346F0" w:rsidP="00A346F0">
      <w:pPr>
        <w:pStyle w:val="Heading2"/>
        <w:shd w:val="clear" w:color="auto" w:fill="5B9BD5" w:themeFill="accent1"/>
        <w:rPr>
          <w:color w:val="FFFFFF" w:themeColor="background1"/>
        </w:rPr>
      </w:pPr>
      <w:r>
        <w:rPr>
          <w:color w:val="FFFFFF" w:themeColor="background1"/>
        </w:rPr>
        <w:t>Vydávání čipových karet</w:t>
      </w:r>
    </w:p>
    <w:p w14:paraId="5C591F3A" w14:textId="77777777" w:rsidR="006C29EB" w:rsidRDefault="006C29EB" w:rsidP="006C29EB">
      <w:pPr>
        <w:spacing w:after="0"/>
        <w:jc w:val="both"/>
      </w:pPr>
    </w:p>
    <w:p w14:paraId="620FDD0B" w14:textId="77777777" w:rsidR="00A346F0" w:rsidRDefault="00A346F0" w:rsidP="006C29EB">
      <w:pPr>
        <w:jc w:val="both"/>
      </w:pPr>
      <w:r>
        <w:t>Za účelem plnění ze smlouvy a vybavení zaměstnanců a dalších osob čipovou kartou jsou zpracovávány následující údaje:</w:t>
      </w:r>
    </w:p>
    <w:p w14:paraId="159FDB32" w14:textId="77777777" w:rsidR="00A346F0" w:rsidRDefault="00A346F0" w:rsidP="006C29EB">
      <w:pPr>
        <w:jc w:val="both"/>
      </w:pPr>
      <w:r w:rsidRPr="001563C9">
        <w:t>Jméno a příjmení, adresa bydliště, </w:t>
      </w:r>
      <w:r>
        <w:t>číslo karty.</w:t>
      </w:r>
    </w:p>
    <w:p w14:paraId="30A8CBBB" w14:textId="77777777" w:rsidR="00A346F0" w:rsidRDefault="006C29EB" w:rsidP="006C29EB">
      <w:pPr>
        <w:spacing w:after="60" w:line="240" w:lineRule="auto"/>
        <w:jc w:val="both"/>
      </w:pPr>
      <w:r>
        <w:t>U</w:t>
      </w:r>
      <w:r w:rsidR="00A346F0">
        <w:t xml:space="preserve">vedené osobní údaje nejsou předávány jiným osobám, vyjma zpracovatele. </w:t>
      </w:r>
    </w:p>
    <w:p w14:paraId="569C921C" w14:textId="77777777" w:rsidR="00252614" w:rsidRPr="004E3D6A" w:rsidRDefault="00A346F0" w:rsidP="006C29EB">
      <w:pPr>
        <w:spacing w:before="240"/>
        <w:jc w:val="both"/>
      </w:pPr>
      <w:r w:rsidRPr="006813D6">
        <w:t xml:space="preserve">Osobní údaje </w:t>
      </w:r>
      <w:r>
        <w:t>jsou zpracovávány po dobu plnění povinnosti ze smlouvy.</w:t>
      </w:r>
    </w:p>
    <w:p w14:paraId="4F9E1975" w14:textId="77777777" w:rsidR="00252614" w:rsidRPr="00A94116" w:rsidRDefault="004073F0" w:rsidP="00252614">
      <w:pPr>
        <w:pStyle w:val="Heading2"/>
        <w:shd w:val="clear" w:color="auto" w:fill="5B9BD5" w:themeFill="accent1"/>
        <w:rPr>
          <w:color w:val="FFFFFF" w:themeColor="background1"/>
        </w:rPr>
      </w:pPr>
      <w:r>
        <w:rPr>
          <w:color w:val="FFFFFF" w:themeColor="background1"/>
        </w:rPr>
        <w:lastRenderedPageBreak/>
        <w:t>Prezentace organizace</w:t>
      </w:r>
    </w:p>
    <w:p w14:paraId="7F437CCF" w14:textId="77777777" w:rsidR="00252614" w:rsidRDefault="00252614" w:rsidP="00252614">
      <w:pPr>
        <w:spacing w:before="240"/>
        <w:jc w:val="both"/>
      </w:pPr>
      <w:r>
        <w:t xml:space="preserve">Za účelem </w:t>
      </w:r>
      <w:r w:rsidR="001563C9">
        <w:t>prezentace organizace jsou zpracovávány následující osobní údaje:</w:t>
      </w:r>
    </w:p>
    <w:p w14:paraId="5B181333" w14:textId="77777777" w:rsidR="00252614" w:rsidRDefault="001563C9" w:rsidP="00252614">
      <w:pPr>
        <w:jc w:val="both"/>
      </w:pPr>
      <w:r>
        <w:t>jméno a příjmení, popřípadě pracovní zařazení ve spojení s podobiznou</w:t>
      </w:r>
      <w:r w:rsidR="00252614">
        <w:t xml:space="preserve"> </w:t>
      </w:r>
    </w:p>
    <w:p w14:paraId="45A56B10" w14:textId="77777777" w:rsidR="001563C9" w:rsidRDefault="00252614" w:rsidP="00252614">
      <w:pPr>
        <w:jc w:val="both"/>
      </w:pPr>
      <w:r>
        <w:t xml:space="preserve">Právním titulem pro zpracování těchto údajů je </w:t>
      </w:r>
      <w:r w:rsidR="001563C9">
        <w:t>udělení souhlasu subjektu údajů.</w:t>
      </w:r>
    </w:p>
    <w:p w14:paraId="76090EFD" w14:textId="77777777" w:rsidR="00252614" w:rsidRDefault="001563C9" w:rsidP="00252614">
      <w:pPr>
        <w:jc w:val="both"/>
      </w:pPr>
      <w:r>
        <w:t xml:space="preserve">kategorií příjemců je široká veřejnost. </w:t>
      </w:r>
    </w:p>
    <w:p w14:paraId="5490F95E" w14:textId="77777777" w:rsidR="00252614" w:rsidRDefault="001563C9" w:rsidP="00252614">
      <w:pPr>
        <w:spacing w:after="0"/>
        <w:jc w:val="both"/>
      </w:pPr>
      <w:r>
        <w:t>Tyto údaje jsou uchovávány po dobu, na kterou je udělen souhlas subjektu údajů.</w:t>
      </w:r>
    </w:p>
    <w:p w14:paraId="58BB75EC" w14:textId="77777777" w:rsidR="00252614" w:rsidRDefault="00252614" w:rsidP="00252614">
      <w:pPr>
        <w:spacing w:line="240" w:lineRule="auto"/>
        <w:jc w:val="both"/>
      </w:pPr>
    </w:p>
    <w:p w14:paraId="2AA7B25B" w14:textId="77777777" w:rsidR="00252614" w:rsidRPr="00A94116" w:rsidRDefault="004073F0" w:rsidP="00252614">
      <w:pPr>
        <w:pStyle w:val="Heading2"/>
        <w:shd w:val="clear" w:color="auto" w:fill="5B9BD5" w:themeFill="accent1"/>
        <w:rPr>
          <w:color w:val="FFFFFF" w:themeColor="background1"/>
        </w:rPr>
      </w:pPr>
      <w:r>
        <w:rPr>
          <w:color w:val="FFFFFF" w:themeColor="background1"/>
        </w:rPr>
        <w:t>Projekty, žádosti o dotace</w:t>
      </w:r>
    </w:p>
    <w:p w14:paraId="7E721BCE" w14:textId="77777777" w:rsidR="00252614" w:rsidRDefault="00252614" w:rsidP="00252614">
      <w:pPr>
        <w:spacing w:before="240" w:line="240" w:lineRule="auto"/>
        <w:jc w:val="both"/>
      </w:pPr>
      <w:r>
        <w:t xml:space="preserve">Za účelem </w:t>
      </w:r>
      <w:r w:rsidR="00D93088">
        <w:t>účasti v projektech a dále z důvodů žádostí o dotace jsou zpracovávány následující osobní údaje:</w:t>
      </w:r>
    </w:p>
    <w:p w14:paraId="7AA1AA5D" w14:textId="77777777" w:rsidR="00D93088" w:rsidRDefault="00D93088" w:rsidP="00D93088">
      <w:pPr>
        <w:spacing w:before="60" w:after="60" w:line="240" w:lineRule="auto"/>
        <w:jc w:val="both"/>
      </w:pPr>
      <w:r w:rsidRPr="00D93088">
        <w:t>identifikátory fyzické osoby zastupující organizaci</w:t>
      </w:r>
      <w:r>
        <w:t xml:space="preserve">, </w:t>
      </w:r>
      <w:r w:rsidRPr="00D93088">
        <w:t>příp. nezbytné údaje dle charakteru a pravidel konkrétního projektu (dotace).</w:t>
      </w:r>
    </w:p>
    <w:p w14:paraId="2711ADCB" w14:textId="77777777" w:rsidR="00252614" w:rsidRDefault="00252614" w:rsidP="00D93088">
      <w:pPr>
        <w:spacing w:before="60" w:after="60" w:line="240" w:lineRule="auto"/>
        <w:jc w:val="both"/>
      </w:pPr>
      <w:r>
        <w:t xml:space="preserve">Právním titulem pro zpracovávání těchto údajů je </w:t>
      </w:r>
      <w:r w:rsidRPr="00074E6D">
        <w:t>plnění právní povinnosti</w:t>
      </w:r>
      <w:r w:rsidR="00D93088">
        <w:t xml:space="preserve">, která se na správce vztahuje a oprávněný zájmem správce. </w:t>
      </w:r>
    </w:p>
    <w:p w14:paraId="6C450FE6" w14:textId="77777777" w:rsidR="00D93088" w:rsidRDefault="00D93088" w:rsidP="00D93088">
      <w:pPr>
        <w:spacing w:before="60" w:after="60" w:line="240" w:lineRule="auto"/>
        <w:jc w:val="both"/>
      </w:pPr>
      <w:r>
        <w:t xml:space="preserve">Uvedené osobní údaje jsou poskytovány poskytovateli dotace či správci podobného programu. </w:t>
      </w:r>
    </w:p>
    <w:p w14:paraId="307FCB83" w14:textId="77777777" w:rsidR="00252614" w:rsidRDefault="00252614" w:rsidP="0052680B">
      <w:pPr>
        <w:spacing w:before="60" w:after="0" w:line="240" w:lineRule="auto"/>
        <w:jc w:val="both"/>
      </w:pPr>
      <w:r>
        <w:t>U</w:t>
      </w:r>
      <w:r w:rsidR="00D93088">
        <w:t xml:space="preserve">vedené údaje jsou uchovávány po dobu trvání plnění právní povinnosti, která se na správce vztahuje, či trvání jeho oprávněného zájmu. </w:t>
      </w:r>
      <w:r>
        <w:t xml:space="preserve"> </w:t>
      </w:r>
    </w:p>
    <w:p w14:paraId="31AF3C3A" w14:textId="77777777" w:rsidR="0052680B" w:rsidRDefault="0052680B" w:rsidP="0052680B">
      <w:pPr>
        <w:spacing w:line="240" w:lineRule="auto"/>
        <w:jc w:val="both"/>
      </w:pPr>
    </w:p>
    <w:p w14:paraId="2AA65C88" w14:textId="77777777" w:rsidR="0052680B" w:rsidRPr="00A94116" w:rsidRDefault="0052680B" w:rsidP="0052680B">
      <w:pPr>
        <w:pStyle w:val="Heading2"/>
        <w:shd w:val="clear" w:color="auto" w:fill="5B9BD5" w:themeFill="accent1"/>
        <w:rPr>
          <w:color w:val="FFFFFF" w:themeColor="background1"/>
        </w:rPr>
      </w:pPr>
      <w:r>
        <w:rPr>
          <w:color w:val="FFFFFF" w:themeColor="background1"/>
        </w:rPr>
        <w:t>Zajištění stravování</w:t>
      </w:r>
    </w:p>
    <w:p w14:paraId="4B38909E" w14:textId="77777777" w:rsidR="0052680B" w:rsidRDefault="0052680B" w:rsidP="0052680B">
      <w:pPr>
        <w:spacing w:before="240"/>
        <w:jc w:val="both"/>
      </w:pPr>
      <w:r>
        <w:t xml:space="preserve">Za účelem zajištění stravování pro zaměstnance zpracováváme následující osobní údaje: </w:t>
      </w:r>
    </w:p>
    <w:p w14:paraId="5410D49D" w14:textId="77777777" w:rsidR="0052680B" w:rsidRDefault="0052680B" w:rsidP="0052680B">
      <w:pPr>
        <w:spacing w:before="240" w:line="240" w:lineRule="auto"/>
        <w:jc w:val="both"/>
      </w:pPr>
      <w:r>
        <w:t>jméno a příjmení zaměstnance, v případě nutnosti dietního stravování oznámení této skutečnosti. Při bezhotovostní platbě je dále zpracováváno bankovní spojení, číslo účtu zaměstnance, který stravování hradí.</w:t>
      </w:r>
    </w:p>
    <w:p w14:paraId="24B9755C" w14:textId="77777777" w:rsidR="0052680B" w:rsidRDefault="0052680B" w:rsidP="0052680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Právním titulem pro zpracovávání těchto údajů je </w:t>
      </w:r>
      <w:r w:rsidRPr="00A316A1">
        <w:t xml:space="preserve">plnění </w:t>
      </w:r>
      <w:r>
        <w:t>povinnosti ze smlouvy.</w:t>
      </w:r>
    </w:p>
    <w:p w14:paraId="79D81A98" w14:textId="77777777" w:rsidR="0052680B" w:rsidRDefault="0052680B" w:rsidP="0052680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728120B1" w14:textId="77777777" w:rsidR="0052680B" w:rsidRDefault="0052680B" w:rsidP="0052680B">
      <w:pPr>
        <w:autoSpaceDE w:val="0"/>
        <w:autoSpaceDN w:val="0"/>
        <w:adjustRightInd w:val="0"/>
        <w:spacing w:after="0" w:line="240" w:lineRule="auto"/>
        <w:jc w:val="both"/>
      </w:pPr>
      <w:r w:rsidRPr="00252614">
        <w:t>Osobní údaje jsou zpřístupňovány pouze zpracovatelům zajišťujícím evidenci strávníků a objednávání stravy.</w:t>
      </w:r>
    </w:p>
    <w:p w14:paraId="5ED020A8" w14:textId="77777777" w:rsidR="0052680B" w:rsidRDefault="0052680B" w:rsidP="0052680B">
      <w:pPr>
        <w:autoSpaceDE w:val="0"/>
        <w:autoSpaceDN w:val="0"/>
        <w:adjustRightInd w:val="0"/>
        <w:spacing w:after="0" w:line="240" w:lineRule="auto"/>
        <w:jc w:val="both"/>
      </w:pPr>
    </w:p>
    <w:p w14:paraId="7181BEB2" w14:textId="77777777" w:rsidR="0052680B" w:rsidRDefault="0052680B" w:rsidP="0052680B">
      <w:pPr>
        <w:autoSpaceDE w:val="0"/>
        <w:autoSpaceDN w:val="0"/>
        <w:adjustRightInd w:val="0"/>
        <w:spacing w:line="240" w:lineRule="auto"/>
        <w:jc w:val="both"/>
      </w:pPr>
      <w:r>
        <w:t>Uvedené údaje jsou uchovávány</w:t>
      </w:r>
      <w:r w:rsidRPr="00751736">
        <w:t xml:space="preserve"> </w:t>
      </w:r>
      <w:r>
        <w:t>po dobu plnění povinnosti ze smlouvy.</w:t>
      </w:r>
    </w:p>
    <w:p w14:paraId="197DA190" w14:textId="77777777" w:rsidR="0052680B" w:rsidRDefault="0052680B" w:rsidP="00D93088">
      <w:pPr>
        <w:spacing w:before="60" w:line="240" w:lineRule="auto"/>
        <w:jc w:val="both"/>
      </w:pPr>
    </w:p>
    <w:p w14:paraId="03ABBE33" w14:textId="77777777" w:rsidR="006C29EB" w:rsidRPr="0052680B" w:rsidRDefault="0052680B" w:rsidP="006C29EB">
      <w:pPr>
        <w:spacing w:before="60" w:after="0" w:line="240" w:lineRule="auto"/>
        <w:jc w:val="both"/>
        <w:rPr>
          <w:b/>
        </w:rPr>
      </w:pPr>
      <w:r>
        <w:rPr>
          <w:b/>
        </w:rPr>
        <w:t>Zaměstnanci a d</w:t>
      </w:r>
      <w:r w:rsidRPr="0052680B">
        <w:rPr>
          <w:b/>
        </w:rPr>
        <w:t>alší osoby</w:t>
      </w:r>
    </w:p>
    <w:p w14:paraId="6EAC566F" w14:textId="77777777" w:rsidR="00252614" w:rsidRPr="00A94116" w:rsidRDefault="004073F0" w:rsidP="00252614">
      <w:pPr>
        <w:pStyle w:val="Heading2"/>
        <w:shd w:val="clear" w:color="auto" w:fill="5B9BD5" w:themeFill="accent1"/>
        <w:rPr>
          <w:color w:val="FFFFFF" w:themeColor="background1"/>
        </w:rPr>
      </w:pPr>
      <w:r>
        <w:rPr>
          <w:color w:val="FFFFFF" w:themeColor="background1"/>
        </w:rPr>
        <w:t>Vedení účetnictví organizace</w:t>
      </w:r>
    </w:p>
    <w:p w14:paraId="647CCB18" w14:textId="77777777" w:rsidR="00D93088" w:rsidRDefault="00D93088" w:rsidP="006C29EB">
      <w:pPr>
        <w:spacing w:before="240" w:after="60"/>
      </w:pPr>
      <w:r>
        <w:t xml:space="preserve">Za účelem vedení účetnictví společnosti jsou zpracovávány následující osobní údaje: </w:t>
      </w:r>
    </w:p>
    <w:p w14:paraId="228851C7" w14:textId="77777777" w:rsidR="00D93088" w:rsidRPr="00D93088" w:rsidRDefault="00D93088" w:rsidP="00D93088">
      <w:pPr>
        <w:spacing w:before="60" w:after="60"/>
      </w:pPr>
      <w:r w:rsidRPr="00D93088">
        <w:t>Fyzické osoby nepodnikající:</w:t>
      </w:r>
    </w:p>
    <w:p w14:paraId="62B61502" w14:textId="77777777" w:rsidR="00D93088" w:rsidRPr="00D93088" w:rsidRDefault="00D93088" w:rsidP="00D93088">
      <w:pPr>
        <w:spacing w:before="60" w:after="60" w:line="240" w:lineRule="auto"/>
      </w:pPr>
      <w:r w:rsidRPr="00D93088">
        <w:t>jméno, příjmení, datum narození, adresa místa trvalého bydliště (rodné číslo, pokud to ukládá zvláštní zákon),</w:t>
      </w:r>
    </w:p>
    <w:p w14:paraId="7E50E622" w14:textId="77777777" w:rsidR="00D93088" w:rsidRPr="00D93088" w:rsidRDefault="00D93088" w:rsidP="00D93088">
      <w:pPr>
        <w:spacing w:before="60" w:after="60"/>
      </w:pPr>
      <w:r w:rsidRPr="00D93088">
        <w:t>Fyzické osoby podnikající:</w:t>
      </w:r>
    </w:p>
    <w:p w14:paraId="0099A296" w14:textId="77777777" w:rsidR="00D93088" w:rsidRPr="00D93088" w:rsidRDefault="00D93088" w:rsidP="00D93088">
      <w:pPr>
        <w:spacing w:before="60" w:after="60" w:line="240" w:lineRule="auto"/>
      </w:pPr>
      <w:r w:rsidRPr="00D93088">
        <w:t>jméno, příjmení, IČO, adresa sídla,</w:t>
      </w:r>
    </w:p>
    <w:p w14:paraId="20FF0E44" w14:textId="77777777" w:rsidR="00D93088" w:rsidRPr="00D93088" w:rsidRDefault="00D93088" w:rsidP="00D93088">
      <w:pPr>
        <w:spacing w:before="60" w:after="60"/>
      </w:pPr>
      <w:r w:rsidRPr="00D93088">
        <w:lastRenderedPageBreak/>
        <w:t>Fyzické osoby oprávněné jednat za právnickou osobu:</w:t>
      </w:r>
    </w:p>
    <w:p w14:paraId="73D2FBE7" w14:textId="77777777" w:rsidR="00D93088" w:rsidRPr="00D93088" w:rsidRDefault="00D93088" w:rsidP="00D93088">
      <w:pPr>
        <w:spacing w:before="60" w:after="60" w:line="240" w:lineRule="auto"/>
      </w:pPr>
      <w:r w:rsidRPr="00D93088">
        <w:t>jméno, příjmení,</w:t>
      </w:r>
    </w:p>
    <w:p w14:paraId="0016B0EA" w14:textId="77777777" w:rsidR="00D93088" w:rsidRPr="00D93088" w:rsidRDefault="00D93088" w:rsidP="00D93088">
      <w:pPr>
        <w:spacing w:before="60" w:after="60"/>
      </w:pPr>
      <w:r w:rsidRPr="00D93088">
        <w:t>Údaje společné pro všechny kategorie osob:</w:t>
      </w:r>
    </w:p>
    <w:p w14:paraId="018DB0BE" w14:textId="77777777" w:rsidR="00D93088" w:rsidRDefault="00D93088" w:rsidP="00D93088">
      <w:pPr>
        <w:spacing w:before="60" w:after="60" w:line="240" w:lineRule="auto"/>
      </w:pPr>
      <w:r w:rsidRPr="00D93088">
        <w:t>kontaktní údaje – telefon, e-mail,</w:t>
      </w:r>
      <w:r>
        <w:t xml:space="preserve"> </w:t>
      </w:r>
      <w:r w:rsidRPr="00D93088">
        <w:t>bankovní spojení, číslo účtu.</w:t>
      </w:r>
    </w:p>
    <w:p w14:paraId="33C21130" w14:textId="77777777" w:rsidR="00252614" w:rsidRDefault="00252614" w:rsidP="00252614">
      <w:pPr>
        <w:spacing w:before="240" w:after="0"/>
        <w:jc w:val="both"/>
      </w:pPr>
      <w:r>
        <w:t>Právním titulem pro zpracování je plnění právní</w:t>
      </w:r>
      <w:r w:rsidR="00D93088">
        <w:t>ch povinností, jež se na správce vztahují.</w:t>
      </w:r>
      <w:r>
        <w:t xml:space="preserve"> </w:t>
      </w:r>
    </w:p>
    <w:p w14:paraId="371A2D5B" w14:textId="63A180D8" w:rsidR="00D93088" w:rsidRDefault="00D93088" w:rsidP="006C29EB">
      <w:pPr>
        <w:spacing w:after="0"/>
        <w:jc w:val="both"/>
      </w:pPr>
      <w:r>
        <w:t xml:space="preserve">Uvedené informace jsou poskytovány pouze </w:t>
      </w:r>
      <w:r w:rsidRPr="00D93088">
        <w:t>osobám, úřadu či instituci v případech, kdy tak ukládá zákon</w:t>
      </w:r>
      <w:r w:rsidR="002F0DFD">
        <w:t>.</w:t>
      </w:r>
    </w:p>
    <w:p w14:paraId="024ACCD6" w14:textId="77777777" w:rsidR="00A0335A" w:rsidRDefault="00A0335A" w:rsidP="006C29EB">
      <w:pPr>
        <w:spacing w:after="0"/>
        <w:jc w:val="both"/>
      </w:pPr>
      <w:r>
        <w:t>T</w:t>
      </w:r>
      <w:r w:rsidR="00D93088">
        <w:t>yto osobní údaje jsou zpracovávány po dobu, kterou ukládá zákon.</w:t>
      </w:r>
    </w:p>
    <w:p w14:paraId="0AA0D9E1" w14:textId="77777777" w:rsidR="006C29EB" w:rsidRDefault="006C29EB" w:rsidP="006C29EB">
      <w:pPr>
        <w:spacing w:after="0"/>
        <w:jc w:val="both"/>
      </w:pPr>
    </w:p>
    <w:p w14:paraId="57D33FB1" w14:textId="77777777" w:rsidR="00A346F0" w:rsidRPr="009B7EC1" w:rsidRDefault="00A346F0" w:rsidP="00A346F0">
      <w:pPr>
        <w:pStyle w:val="Heading2"/>
        <w:shd w:val="clear" w:color="auto" w:fill="5B9BD5" w:themeFill="accent1"/>
        <w:rPr>
          <w:color w:val="FFFFFF" w:themeColor="background1"/>
        </w:rPr>
      </w:pPr>
      <w:r>
        <w:rPr>
          <w:color w:val="FFFFFF" w:themeColor="background1"/>
        </w:rPr>
        <w:t>Ochrana majetku a osob</w:t>
      </w:r>
    </w:p>
    <w:p w14:paraId="5E3F478D" w14:textId="77777777" w:rsidR="00A346F0" w:rsidRDefault="00A346F0" w:rsidP="00A346F0">
      <w:pPr>
        <w:spacing w:before="240"/>
        <w:jc w:val="both"/>
      </w:pPr>
      <w:r>
        <w:t>Za účelem ochrany majetku a osob nacházejících se v areálu společnosti správce jsou zpracovávány záznamy kamerového systému, který je zde umístěn.</w:t>
      </w:r>
    </w:p>
    <w:p w14:paraId="3CA8CA1C" w14:textId="77777777" w:rsidR="00A346F0" w:rsidRDefault="00A346F0" w:rsidP="00A346F0">
      <w:pPr>
        <w:spacing w:before="240"/>
        <w:jc w:val="both"/>
      </w:pPr>
      <w:r>
        <w:t xml:space="preserve">Právním titulem pro zpracování uvedených údajů je oprávněný zájem správce na ochraně svého majetku a zdraví a bezpečnosti osob nacházejících se v areálu společnosti správce. </w:t>
      </w:r>
    </w:p>
    <w:p w14:paraId="325E5E80" w14:textId="77777777" w:rsidR="00A346F0" w:rsidRPr="00151FBA" w:rsidRDefault="00A346F0" w:rsidP="00151FBA">
      <w:pPr>
        <w:spacing w:before="240" w:after="60" w:line="240" w:lineRule="auto"/>
        <w:jc w:val="both"/>
      </w:pPr>
      <w:r w:rsidRPr="004073F0">
        <w:t>Osobní údaje nejsou předávány jiným osobám a výjimkou orgánů činných v trestním řízení</w:t>
      </w:r>
      <w:r w:rsidR="00151FBA" w:rsidRPr="00151FBA">
        <w:t>m či správním řízení, orgánů bezpečnosti a ochrany zdraví při práci nebo orgánů pojišťovny.</w:t>
      </w:r>
    </w:p>
    <w:p w14:paraId="695C3588" w14:textId="77777777" w:rsidR="006C29EB" w:rsidRDefault="00A346F0" w:rsidP="006C29EB">
      <w:pPr>
        <w:spacing w:before="240" w:after="60" w:line="240" w:lineRule="auto"/>
      </w:pPr>
      <w:r w:rsidRPr="00067E27">
        <w:t>Údaj</w:t>
      </w:r>
      <w:r w:rsidR="00151FBA" w:rsidRPr="00067E27">
        <w:t>e jsou uchovávány po dobu max. 15</w:t>
      </w:r>
      <w:r w:rsidRPr="00067E27">
        <w:t xml:space="preserve"> dní.</w:t>
      </w:r>
    </w:p>
    <w:p w14:paraId="117E84DD" w14:textId="77777777" w:rsidR="006C29EB" w:rsidRDefault="006C29EB" w:rsidP="006C29EB">
      <w:pPr>
        <w:spacing w:after="0" w:line="240" w:lineRule="auto"/>
      </w:pPr>
    </w:p>
    <w:p w14:paraId="3DBBDFB0" w14:textId="77777777" w:rsidR="006C29EB" w:rsidRPr="006C29EB" w:rsidRDefault="006C29EB" w:rsidP="006C29EB">
      <w:pPr>
        <w:spacing w:after="0" w:line="240" w:lineRule="auto"/>
        <w:rPr>
          <w:b/>
        </w:rPr>
      </w:pPr>
      <w:r w:rsidRPr="006C29EB">
        <w:rPr>
          <w:b/>
        </w:rPr>
        <w:t>Dodavatelé/odběratelé</w:t>
      </w:r>
    </w:p>
    <w:p w14:paraId="6B812EC3" w14:textId="77777777" w:rsidR="004073F0" w:rsidRPr="00A94116" w:rsidRDefault="004073F0" w:rsidP="004073F0">
      <w:pPr>
        <w:pStyle w:val="Heading2"/>
        <w:shd w:val="clear" w:color="auto" w:fill="5B9BD5" w:themeFill="accent1"/>
        <w:rPr>
          <w:color w:val="FFFFFF" w:themeColor="background1"/>
        </w:rPr>
      </w:pPr>
      <w:r>
        <w:rPr>
          <w:color w:val="FFFFFF" w:themeColor="background1"/>
        </w:rPr>
        <w:t>Dodavatelsko-odběratelské vztahy</w:t>
      </w:r>
    </w:p>
    <w:p w14:paraId="55EBE826" w14:textId="77777777" w:rsidR="004073F0" w:rsidRDefault="004073F0" w:rsidP="00252614">
      <w:pPr>
        <w:shd w:val="clear" w:color="auto" w:fill="FFFFFF" w:themeFill="background1"/>
        <w:spacing w:before="240" w:after="0"/>
        <w:jc w:val="both"/>
      </w:pPr>
      <w:r>
        <w:t>Za účelem plnění vyplývajících z dodavatelsko-odběratelských vztahů jsou zpracovávány následující osobní údaje:</w:t>
      </w:r>
    </w:p>
    <w:p w14:paraId="5635D6A4" w14:textId="77777777" w:rsidR="004073F0" w:rsidRPr="004073F0" w:rsidRDefault="004073F0" w:rsidP="004073F0">
      <w:pPr>
        <w:spacing w:before="60" w:after="60"/>
      </w:pPr>
      <w:r w:rsidRPr="004073F0">
        <w:t>Fyzické osoby nepodnikající: jméno, příjmení, datum narození, adresa místa trvalého bydliště (rodné číslo, pokud to ukládá zvláštní zákon),</w:t>
      </w:r>
    </w:p>
    <w:p w14:paraId="6A782D70" w14:textId="77777777" w:rsidR="004073F0" w:rsidRPr="004073F0" w:rsidRDefault="004073F0" w:rsidP="004073F0">
      <w:pPr>
        <w:spacing w:before="60" w:after="60"/>
      </w:pPr>
      <w:r w:rsidRPr="004073F0">
        <w:t>Fyzické osoby podnikající: jméno, příjmení, IČO, adresa sídla,</w:t>
      </w:r>
    </w:p>
    <w:p w14:paraId="1F74160E" w14:textId="77777777" w:rsidR="004073F0" w:rsidRPr="004073F0" w:rsidRDefault="004073F0" w:rsidP="004073F0">
      <w:pPr>
        <w:spacing w:before="60" w:after="60"/>
      </w:pPr>
      <w:r w:rsidRPr="004073F0">
        <w:t>Fyzické osoby oprávněné jednat za právnickou osobu: jméno, příjmení,</w:t>
      </w:r>
    </w:p>
    <w:p w14:paraId="437ECDEF" w14:textId="77777777" w:rsidR="004073F0" w:rsidRDefault="004073F0" w:rsidP="004073F0">
      <w:pPr>
        <w:spacing w:before="60" w:after="60"/>
        <w:jc w:val="both"/>
      </w:pPr>
      <w:r w:rsidRPr="004073F0">
        <w:t>Další údaje dle typu smlouvy či objednávky (např.): kontaktní údaje – telefon, e-mail,</w:t>
      </w:r>
      <w:r>
        <w:t xml:space="preserve"> </w:t>
      </w:r>
      <w:r w:rsidRPr="004073F0">
        <w:t>bankovní spojení, číslo účtu.</w:t>
      </w:r>
    </w:p>
    <w:p w14:paraId="72AF2229" w14:textId="77777777" w:rsidR="00736C4C" w:rsidRDefault="00736C4C" w:rsidP="004073F0">
      <w:pPr>
        <w:spacing w:before="60" w:after="60"/>
        <w:jc w:val="both"/>
      </w:pPr>
      <w:r>
        <w:t>Právním titulem tohoto zpracování je p</w:t>
      </w:r>
      <w:r w:rsidRPr="00736C4C">
        <w:t>lnění smlouvy podle zákona č. 89/2012 Sb., občanský zákoník či jiné</w:t>
      </w:r>
      <w:r>
        <w:t xml:space="preserve">ho příslušného zákona a dále také oprávněný zájem správce. </w:t>
      </w:r>
    </w:p>
    <w:p w14:paraId="43BE8504" w14:textId="77777777" w:rsidR="00736C4C" w:rsidRDefault="00736C4C" w:rsidP="004073F0">
      <w:pPr>
        <w:spacing w:before="60" w:after="60"/>
        <w:jc w:val="both"/>
      </w:pPr>
      <w:r>
        <w:t xml:space="preserve">Uvedené osobní údaje jsou </w:t>
      </w:r>
      <w:r w:rsidRPr="00736C4C">
        <w:t>předávány pouze v nezbytném rozsahu na základě oprávněného zájmu správce mateřské společnosti se sídlem v EU.</w:t>
      </w:r>
    </w:p>
    <w:p w14:paraId="7F01C9AF" w14:textId="77777777" w:rsidR="00736C4C" w:rsidRDefault="00736C4C" w:rsidP="004073F0">
      <w:pPr>
        <w:spacing w:before="60" w:after="60"/>
        <w:jc w:val="both"/>
      </w:pPr>
      <w:r>
        <w:t xml:space="preserve">Tyto osobní údaje jsou uchovávány po dobu, po kterou trvá povinnost plnění smlouvy či oprávněný zájem správce. </w:t>
      </w:r>
    </w:p>
    <w:p w14:paraId="02A3399C" w14:textId="77777777" w:rsidR="00736C4C" w:rsidRPr="002B0402" w:rsidRDefault="00736C4C" w:rsidP="004073F0">
      <w:pPr>
        <w:spacing w:before="60" w:after="60"/>
        <w:jc w:val="both"/>
      </w:pPr>
    </w:p>
    <w:p w14:paraId="4AE5D30A" w14:textId="77777777" w:rsidR="00736C4C" w:rsidRDefault="00736C4C" w:rsidP="00252614">
      <w:pPr>
        <w:spacing w:after="0"/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</w:pPr>
    </w:p>
    <w:p w14:paraId="6DDDF768" w14:textId="77777777" w:rsidR="006C29EB" w:rsidRDefault="006C29EB" w:rsidP="00252614">
      <w:pPr>
        <w:spacing w:after="0"/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</w:pPr>
    </w:p>
    <w:p w14:paraId="77693A47" w14:textId="77777777" w:rsidR="006C29EB" w:rsidRDefault="006C29EB" w:rsidP="00252614">
      <w:pPr>
        <w:spacing w:after="0"/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</w:pPr>
    </w:p>
    <w:p w14:paraId="1AEDAC68" w14:textId="77777777" w:rsidR="006C29EB" w:rsidRDefault="006C29EB" w:rsidP="00252614">
      <w:pPr>
        <w:spacing w:after="0"/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</w:pPr>
    </w:p>
    <w:p w14:paraId="1AE4A2F5" w14:textId="77777777" w:rsidR="00252614" w:rsidRPr="00693679" w:rsidRDefault="00252614" w:rsidP="00252614">
      <w:pPr>
        <w:spacing w:after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69367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lastRenderedPageBreak/>
        <w:t>Práva subjektu údajů</w:t>
      </w:r>
    </w:p>
    <w:p w14:paraId="504C5184" w14:textId="77777777" w:rsidR="00252614" w:rsidRPr="00D02071" w:rsidRDefault="00252614" w:rsidP="00252614">
      <w:pPr>
        <w:shd w:val="clear" w:color="auto" w:fill="5B9BD5" w:themeFill="accent1"/>
        <w:spacing w:after="0"/>
        <w:jc w:val="both"/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</w:pPr>
      <w:r w:rsidRPr="00693679"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t xml:space="preserve">Právo na přístup </w:t>
      </w:r>
      <w:r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t>a informace</w:t>
      </w:r>
    </w:p>
    <w:p w14:paraId="1AE01DDB" w14:textId="4C6DA2B9" w:rsidR="00252614" w:rsidRPr="002642B0" w:rsidRDefault="00067E27" w:rsidP="00252614">
      <w:pPr>
        <w:pStyle w:val="Heading1"/>
        <w:spacing w:before="0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67E27">
        <w:rPr>
          <w:rFonts w:asciiTheme="minorHAnsi" w:eastAsiaTheme="minorHAnsi" w:hAnsiTheme="minorHAnsi" w:cstheme="minorBidi"/>
          <w:color w:val="auto"/>
          <w:sz w:val="22"/>
          <w:szCs w:val="22"/>
        </w:rPr>
        <w:t>Subjekt údajů</w:t>
      </w:r>
      <w:r w:rsidR="00252614" w:rsidRPr="0021399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má právo od správce požadovat informaci (potvrzení), zdali jsou jeho/její osobní údaje zpracovávány, jakým způsobem a za jakým účelem.</w:t>
      </w:r>
      <w:r w:rsidR="0025261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Má také právo znát případné příjemce těchto údajů a období, po které budou osobní údaje zpracovávány.</w:t>
      </w:r>
      <w:r w:rsidR="00252614" w:rsidRPr="0021399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Jedná se tedy o informace, které jsou uvedeny výše v kapitole </w:t>
      </w:r>
      <w:r w:rsidR="00252614" w:rsidRPr="0021399F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Kategorie zpracovávaných údajů, účel a právní titul tohoto zpracování</w:t>
      </w:r>
      <w:r w:rsidR="00252614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.</w:t>
      </w:r>
    </w:p>
    <w:p w14:paraId="22E6196D" w14:textId="77777777" w:rsidR="00252614" w:rsidRPr="00D02071" w:rsidRDefault="00252614" w:rsidP="00252614">
      <w:pPr>
        <w:shd w:val="clear" w:color="auto" w:fill="5B9BD5" w:themeFill="accent1"/>
        <w:spacing w:before="240" w:after="0"/>
        <w:jc w:val="both"/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</w:pPr>
      <w:r w:rsidRPr="00D02071"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t>P</w:t>
      </w:r>
      <w:r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t>rávo na opravu</w:t>
      </w:r>
    </w:p>
    <w:p w14:paraId="706A2D48" w14:textId="77777777" w:rsidR="00252614" w:rsidRPr="0021399F" w:rsidRDefault="00252614" w:rsidP="00252614">
      <w:pPr>
        <w:autoSpaceDE w:val="0"/>
        <w:autoSpaceDN w:val="0"/>
        <w:adjustRightInd w:val="0"/>
        <w:spacing w:line="240" w:lineRule="auto"/>
        <w:jc w:val="both"/>
      </w:pPr>
      <w:bookmarkStart w:id="0" w:name="_Hlk71283870"/>
      <w:r w:rsidRPr="0021399F">
        <w:t>S</w:t>
      </w:r>
      <w:r>
        <w:t>ubjekt údajů</w:t>
      </w:r>
      <w:bookmarkEnd w:id="0"/>
      <w:r>
        <w:t xml:space="preserve"> má právo, aby správce </w:t>
      </w:r>
      <w:r w:rsidRPr="0021399F">
        <w:t>bez zbytečného odkladu opravila nepřesné os</w:t>
      </w:r>
      <w:r>
        <w:t xml:space="preserve">obní údaje, které se ho týkají. </w:t>
      </w:r>
      <w:r w:rsidRPr="0021399F">
        <w:t>S přihlédnutím k účelům zpracování má subjekt údajů právo na doplnění neúplných osobních údajů.</w:t>
      </w:r>
    </w:p>
    <w:p w14:paraId="34581652" w14:textId="77777777" w:rsidR="00252614" w:rsidRPr="0021399F" w:rsidRDefault="00252614" w:rsidP="00252614">
      <w:pPr>
        <w:shd w:val="clear" w:color="auto" w:fill="5B9BD5" w:themeFill="accent1"/>
        <w:spacing w:after="0"/>
        <w:jc w:val="both"/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</w:pPr>
      <w:r w:rsidRPr="0021399F"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t xml:space="preserve">Právo na výmaz („právo být zapomenut“) </w:t>
      </w:r>
    </w:p>
    <w:p w14:paraId="325D28AC" w14:textId="77777777" w:rsidR="00252614" w:rsidRPr="0021399F" w:rsidRDefault="00252614" w:rsidP="00252614">
      <w:pPr>
        <w:jc w:val="both"/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</w:pPr>
      <w:r>
        <w:t xml:space="preserve">Dalším právem subjektu údajů dle </w:t>
      </w:r>
      <w:r w:rsidRPr="0021399F">
        <w:t xml:space="preserve">GDPR je, aby správce bez zbytečného odkladu vymazal </w:t>
      </w:r>
      <w:r>
        <w:t xml:space="preserve">jeho/její </w:t>
      </w:r>
      <w:r w:rsidRPr="0021399F">
        <w:t>osobní údaje, pokud je dán jeden z těchto důvodů:</w:t>
      </w:r>
    </w:p>
    <w:p w14:paraId="3AEE2301" w14:textId="77777777" w:rsidR="00252614" w:rsidRPr="0021399F" w:rsidRDefault="00252614" w:rsidP="0025261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</w:pPr>
      <w:r w:rsidRPr="0021399F">
        <w:t>Osobní údaje již nejsou potřebné pro účel, pro který byly shromažďovány nebo zpracovávány.</w:t>
      </w:r>
    </w:p>
    <w:p w14:paraId="5CC1B301" w14:textId="6BD86696" w:rsidR="00252614" w:rsidRPr="0021399F" w:rsidRDefault="00067E27" w:rsidP="0025261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</w:pPr>
      <w:r w:rsidRPr="00067E27">
        <w:t>Subjekt údajů</w:t>
      </w:r>
      <w:r w:rsidR="00252614" w:rsidRPr="0021399F">
        <w:t xml:space="preserve"> odvolá souhlas, pokud je zpracování založeno na souhlasu a neexistuje žádný další právní důvod pro zpracování.</w:t>
      </w:r>
    </w:p>
    <w:p w14:paraId="0DFD1ECF" w14:textId="1CEBF7DA" w:rsidR="00252614" w:rsidRDefault="00067E27" w:rsidP="0025261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</w:pPr>
      <w:r w:rsidRPr="00067E27">
        <w:t>Subjekt údajů</w:t>
      </w:r>
      <w:r w:rsidR="00252614" w:rsidRPr="0021399F">
        <w:t xml:space="preserve"> vznese námitku proti zpracování z důvodu oprávněných zájmů správce osobních údajů</w:t>
      </w:r>
      <w:r w:rsidR="00252614">
        <w:t>.</w:t>
      </w:r>
    </w:p>
    <w:p w14:paraId="42939ED3" w14:textId="77777777" w:rsidR="00252614" w:rsidRPr="0021399F" w:rsidRDefault="00252614" w:rsidP="0025261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</w:pPr>
      <w:r w:rsidRPr="0021399F">
        <w:t>Osobní údaje byly zpracovány protiprávně.</w:t>
      </w:r>
    </w:p>
    <w:p w14:paraId="3440E443" w14:textId="77777777" w:rsidR="00252614" w:rsidRPr="0021399F" w:rsidRDefault="00252614" w:rsidP="0025261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</w:pPr>
      <w:r w:rsidRPr="0021399F">
        <w:t>Pokud není dán rodičovský souhlas se zpracováním osobních údajů dětí.</w:t>
      </w:r>
    </w:p>
    <w:p w14:paraId="3881AF7D" w14:textId="77777777" w:rsidR="00252614" w:rsidRPr="0021399F" w:rsidRDefault="00252614" w:rsidP="00252614">
      <w:pPr>
        <w:numPr>
          <w:ilvl w:val="0"/>
          <w:numId w:val="1"/>
        </w:numPr>
        <w:shd w:val="clear" w:color="auto" w:fill="FFFFFF"/>
        <w:spacing w:line="240" w:lineRule="auto"/>
        <w:ind w:left="600"/>
        <w:textAlignment w:val="baseline"/>
      </w:pPr>
      <w:r w:rsidRPr="0021399F">
        <w:t>Právní povinnost stanovená právem Unie nebo členským státem.</w:t>
      </w:r>
    </w:p>
    <w:p w14:paraId="62361D62" w14:textId="77777777" w:rsidR="00252614" w:rsidRPr="00F562BC" w:rsidRDefault="00252614" w:rsidP="00252614">
      <w:pPr>
        <w:shd w:val="clear" w:color="auto" w:fill="5B9BD5" w:themeFill="accent1"/>
        <w:spacing w:after="0"/>
        <w:jc w:val="both"/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</w:pPr>
      <w:r w:rsidRPr="00F562BC"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t xml:space="preserve">Právo na omezení zpracování </w:t>
      </w:r>
    </w:p>
    <w:p w14:paraId="511223AC" w14:textId="3041EF4D" w:rsidR="00252614" w:rsidRPr="00F562BC" w:rsidRDefault="00252614" w:rsidP="00252614">
      <w:pPr>
        <w:autoSpaceDE w:val="0"/>
        <w:autoSpaceDN w:val="0"/>
        <w:adjustRightInd w:val="0"/>
        <w:spacing w:line="240" w:lineRule="auto"/>
        <w:jc w:val="both"/>
      </w:pPr>
      <w:r>
        <w:t xml:space="preserve">V případě, kdy </w:t>
      </w:r>
      <w:r w:rsidR="00067E27">
        <w:t>s</w:t>
      </w:r>
      <w:r w:rsidR="00067E27" w:rsidRPr="00067E27">
        <w:t>ubjekt údajů</w:t>
      </w:r>
      <w:r>
        <w:t xml:space="preserve"> bud</w:t>
      </w:r>
      <w:r w:rsidR="00067E27">
        <w:t>e</w:t>
      </w:r>
      <w:r>
        <w:t xml:space="preserve"> namítat nepřesnost údajů, protiprávnost zpracování aj. avšak </w:t>
      </w:r>
      <w:r w:rsidR="00067E27">
        <w:t xml:space="preserve">Správce osobních údajů </w:t>
      </w:r>
      <w:r>
        <w:t>odmítne vymazání těchto osobních údajů, může subjekt dále žádat alespoň omezení jejich zpracování. Pokud je to možné, z</w:t>
      </w:r>
      <w:r w:rsidRPr="00F562BC">
        <w:t>pracování údajů se v takovém případě omezí jen na jejich uložení, není‐li dán souhlas subjektu s jiným zpracováním.</w:t>
      </w:r>
    </w:p>
    <w:p w14:paraId="3FEF6CFA" w14:textId="77777777" w:rsidR="00252614" w:rsidRPr="00F562BC" w:rsidRDefault="00252614" w:rsidP="00252614">
      <w:pPr>
        <w:shd w:val="clear" w:color="auto" w:fill="5B9BD5" w:themeFill="accent1"/>
        <w:spacing w:after="0"/>
        <w:jc w:val="both"/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</w:pPr>
      <w:r w:rsidRPr="00F562BC"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t xml:space="preserve">Právo vznést námitku </w:t>
      </w:r>
    </w:p>
    <w:p w14:paraId="5F349773" w14:textId="77777777" w:rsidR="00252614" w:rsidRPr="00F562BC" w:rsidRDefault="00252614" w:rsidP="00252614">
      <w:pPr>
        <w:shd w:val="clear" w:color="auto" w:fill="FFFFFF"/>
        <w:jc w:val="both"/>
      </w:pPr>
      <w:r w:rsidRPr="00F562BC">
        <w:t>Subjekt údajů má z důvodů týkajících se jeho konkrétní situace právo kdykoli </w:t>
      </w:r>
      <w:hyperlink r:id="rId7" w:tgtFrame="_blank" w:tooltip=" [nové okno]" w:history="1">
        <w:r w:rsidRPr="00F562BC">
          <w:t>vznést námitku</w:t>
        </w:r>
      </w:hyperlink>
      <w:r w:rsidRPr="00F562BC">
        <w:t> proti zpracování osobních údajů, které jsou zpracovávány na základě právních důvodů: </w:t>
      </w:r>
    </w:p>
    <w:p w14:paraId="7FA2EE71" w14:textId="77777777" w:rsidR="00252614" w:rsidRPr="00F562BC" w:rsidRDefault="00252614" w:rsidP="00252614">
      <w:pPr>
        <w:numPr>
          <w:ilvl w:val="0"/>
          <w:numId w:val="2"/>
        </w:numPr>
        <w:shd w:val="clear" w:color="auto" w:fill="FFFFFF"/>
        <w:spacing w:before="30" w:after="30" w:line="225" w:lineRule="atLeast"/>
        <w:ind w:left="600"/>
        <w:jc w:val="both"/>
      </w:pPr>
      <w:r w:rsidRPr="00F562BC">
        <w:t>zpracování je nezbytné pro plnění úkolu prováděného ve veřejném zájmu nebo při výkonu veřejné moci, kterým je správce pověřen,</w:t>
      </w:r>
    </w:p>
    <w:p w14:paraId="28A252D3" w14:textId="77777777" w:rsidR="00252614" w:rsidRPr="00F562BC" w:rsidRDefault="00252614" w:rsidP="00252614">
      <w:pPr>
        <w:numPr>
          <w:ilvl w:val="0"/>
          <w:numId w:val="2"/>
        </w:numPr>
        <w:shd w:val="clear" w:color="auto" w:fill="FFFFFF"/>
        <w:spacing w:before="30" w:after="30" w:line="225" w:lineRule="atLeast"/>
        <w:ind w:left="600"/>
        <w:jc w:val="both"/>
      </w:pPr>
      <w:r w:rsidRPr="00F562BC">
        <w:t>zpracování je nezbytné pro účely oprávněných zájmů příslušného správce či třetí strany.</w:t>
      </w:r>
    </w:p>
    <w:p w14:paraId="7650202C" w14:textId="77777777" w:rsidR="00252614" w:rsidRPr="00F562BC" w:rsidRDefault="00252614" w:rsidP="00252614">
      <w:pPr>
        <w:shd w:val="clear" w:color="auto" w:fill="FFFFFF"/>
        <w:spacing w:line="240" w:lineRule="auto"/>
        <w:jc w:val="both"/>
      </w:pPr>
      <w:r w:rsidRPr="00F562BC">
        <w:t>Správce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7AEF28AC" w14:textId="77777777" w:rsidR="00252614" w:rsidRPr="00F562BC" w:rsidRDefault="00252614" w:rsidP="00252614">
      <w:pPr>
        <w:shd w:val="clear" w:color="auto" w:fill="5B9BD5" w:themeFill="accent1"/>
        <w:spacing w:after="0"/>
        <w:jc w:val="both"/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</w:pPr>
      <w:r w:rsidRPr="00F562BC"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t xml:space="preserve">Právo odvolat souhlas </w:t>
      </w:r>
    </w:p>
    <w:p w14:paraId="43F855E1" w14:textId="75986BA8" w:rsidR="00252614" w:rsidRPr="00F562BC" w:rsidRDefault="00252614" w:rsidP="00252614">
      <w:pPr>
        <w:autoSpaceDE w:val="0"/>
        <w:autoSpaceDN w:val="0"/>
        <w:adjustRightInd w:val="0"/>
        <w:spacing w:line="240" w:lineRule="auto"/>
        <w:jc w:val="both"/>
      </w:pPr>
      <w:r w:rsidRPr="00F562BC">
        <w:t xml:space="preserve">Pokud je zpracování osobních údajů založeno na </w:t>
      </w:r>
      <w:r>
        <w:t xml:space="preserve">poskytnutí </w:t>
      </w:r>
      <w:r w:rsidRPr="00F562BC">
        <w:t>souhlasu</w:t>
      </w:r>
      <w:r>
        <w:t xml:space="preserve"> subjektu údajů, může být takový souhlas kdykoli odvolán.</w:t>
      </w:r>
      <w:r w:rsidRPr="00F562BC">
        <w:t xml:space="preserve"> </w:t>
      </w:r>
    </w:p>
    <w:p w14:paraId="29037B45" w14:textId="77777777" w:rsidR="00252614" w:rsidRDefault="00252614" w:rsidP="00252614">
      <w:pPr>
        <w:shd w:val="clear" w:color="auto" w:fill="5B9BD5" w:themeFill="accent1"/>
        <w:spacing w:after="0"/>
        <w:jc w:val="both"/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</w:pPr>
      <w:r w:rsidRPr="00FC65E1"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t xml:space="preserve">Právo podat stížnost </w:t>
      </w:r>
    </w:p>
    <w:p w14:paraId="059CDA71" w14:textId="77777777" w:rsidR="00E63A23" w:rsidRDefault="00252614" w:rsidP="0052680B">
      <w:pPr>
        <w:autoSpaceDE w:val="0"/>
        <w:autoSpaceDN w:val="0"/>
        <w:adjustRightInd w:val="0"/>
        <w:spacing w:after="0" w:line="240" w:lineRule="auto"/>
      </w:pPr>
      <w:r w:rsidRPr="00FC65E1">
        <w:t>Pokud se subjekt údajů domnívá, že došlo k porušení právních předpisů v souvi</w:t>
      </w:r>
      <w:r>
        <w:t xml:space="preserve">slosti s ochranou jeho osobních </w:t>
      </w:r>
      <w:r w:rsidRPr="00FC65E1">
        <w:t>údajů, má právo podat stížnost k Úřadu pro ochranu osobních údajů.</w:t>
      </w:r>
    </w:p>
    <w:sectPr w:rsidR="00E63A23" w:rsidSect="00763C75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D546" w14:textId="77777777" w:rsidR="00B802AF" w:rsidRDefault="00B802AF">
      <w:pPr>
        <w:spacing w:after="0" w:line="240" w:lineRule="auto"/>
      </w:pPr>
      <w:r>
        <w:separator/>
      </w:r>
    </w:p>
  </w:endnote>
  <w:endnote w:type="continuationSeparator" w:id="0">
    <w:p w14:paraId="6057F020" w14:textId="77777777" w:rsidR="00B802AF" w:rsidRDefault="00B8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267132"/>
      <w:docPartObj>
        <w:docPartGallery w:val="Page Numbers (Bottom of Page)"/>
        <w:docPartUnique/>
      </w:docPartObj>
    </w:sdtPr>
    <w:sdtEndPr/>
    <w:sdtContent>
      <w:p w14:paraId="4011F808" w14:textId="77777777" w:rsidR="00255BAC" w:rsidRDefault="00595FB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F68">
          <w:rPr>
            <w:noProof/>
          </w:rPr>
          <w:t>5</w:t>
        </w:r>
        <w:r>
          <w:fldChar w:fldCharType="end"/>
        </w:r>
      </w:p>
    </w:sdtContent>
  </w:sdt>
  <w:p w14:paraId="0C651AEF" w14:textId="77777777" w:rsidR="00255BAC" w:rsidRDefault="00067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C404" w14:textId="77777777" w:rsidR="00B802AF" w:rsidRDefault="00B802AF">
      <w:pPr>
        <w:spacing w:after="0" w:line="240" w:lineRule="auto"/>
      </w:pPr>
      <w:r>
        <w:separator/>
      </w:r>
    </w:p>
  </w:footnote>
  <w:footnote w:type="continuationSeparator" w:id="0">
    <w:p w14:paraId="0B3224D7" w14:textId="77777777" w:rsidR="00B802AF" w:rsidRDefault="00B8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48C8"/>
    <w:multiLevelType w:val="hybridMultilevel"/>
    <w:tmpl w:val="E32CD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182E"/>
    <w:multiLevelType w:val="hybridMultilevel"/>
    <w:tmpl w:val="BF9E9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3CFF"/>
    <w:multiLevelType w:val="multilevel"/>
    <w:tmpl w:val="7AD8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C76166"/>
    <w:multiLevelType w:val="hybridMultilevel"/>
    <w:tmpl w:val="B7AE0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34441"/>
    <w:multiLevelType w:val="hybridMultilevel"/>
    <w:tmpl w:val="6786E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4F"/>
    <w:rsid w:val="00067E27"/>
    <w:rsid w:val="000C339F"/>
    <w:rsid w:val="000E316E"/>
    <w:rsid w:val="00115030"/>
    <w:rsid w:val="00151FBA"/>
    <w:rsid w:val="001563C9"/>
    <w:rsid w:val="00252614"/>
    <w:rsid w:val="00283D96"/>
    <w:rsid w:val="002F0DFD"/>
    <w:rsid w:val="003B652F"/>
    <w:rsid w:val="004073F0"/>
    <w:rsid w:val="0052680B"/>
    <w:rsid w:val="00564DC7"/>
    <w:rsid w:val="00595FBE"/>
    <w:rsid w:val="006A11E3"/>
    <w:rsid w:val="006C29EB"/>
    <w:rsid w:val="00736C4C"/>
    <w:rsid w:val="008009BD"/>
    <w:rsid w:val="0086324F"/>
    <w:rsid w:val="009D7DD7"/>
    <w:rsid w:val="00A0335A"/>
    <w:rsid w:val="00A346F0"/>
    <w:rsid w:val="00B17F68"/>
    <w:rsid w:val="00B53EAE"/>
    <w:rsid w:val="00B802AF"/>
    <w:rsid w:val="00C83B79"/>
    <w:rsid w:val="00D93088"/>
    <w:rsid w:val="00DB7990"/>
    <w:rsid w:val="00E63A23"/>
    <w:rsid w:val="00E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E87"/>
  <w15:chartTrackingRefBased/>
  <w15:docId w15:val="{56C5F414-1604-4506-9C4E-65864774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14"/>
  </w:style>
  <w:style w:type="paragraph" w:styleId="Heading1">
    <w:name w:val="heading 1"/>
    <w:basedOn w:val="Normal"/>
    <w:next w:val="Normal"/>
    <w:link w:val="Heading1Char"/>
    <w:uiPriority w:val="9"/>
    <w:qFormat/>
    <w:rsid w:val="00252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2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252614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252614"/>
    <w:rPr>
      <w:rFonts w:eastAsiaTheme="minorEastAsia"/>
      <w:lang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252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526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zpracování osobních údajů subjektů údajů</vt:lpstr>
    </vt:vector>
  </TitlesOfParts>
  <Company>2021</Company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zpracování osobních údajů subjektů údajů</dc:title>
  <dc:subject/>
  <dc:creator>Weekamp Doors s.r.o.</dc:creator>
  <cp:keywords/>
  <dc:description/>
  <cp:lastModifiedBy>Jiří Malota</cp:lastModifiedBy>
  <cp:revision>15</cp:revision>
  <dcterms:created xsi:type="dcterms:W3CDTF">2020-07-01T13:20:00Z</dcterms:created>
  <dcterms:modified xsi:type="dcterms:W3CDTF">2021-05-07T10:51:00Z</dcterms:modified>
</cp:coreProperties>
</file>